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7A" w:rsidRPr="00571583" w:rsidRDefault="00A1077A" w:rsidP="00A1077A">
      <w:pPr>
        <w:rPr>
          <w:rFonts w:ascii="Calibri" w:hAnsi="Calibri" w:cs="Calibri"/>
          <w:b/>
          <w:bCs/>
          <w:sz w:val="40"/>
        </w:rPr>
      </w:pPr>
      <w:bookmarkStart w:id="0" w:name="_GoBack"/>
      <w:bookmarkEnd w:id="0"/>
    </w:p>
    <w:p w:rsidR="00A1077A" w:rsidRPr="00A9144A" w:rsidRDefault="00A1077A" w:rsidP="00A1077A">
      <w:pPr>
        <w:jc w:val="center"/>
        <w:rPr>
          <w:rFonts w:ascii="Calibri" w:hAnsi="Calibri" w:cs="Calibri"/>
          <w:b/>
          <w:bCs/>
          <w:sz w:val="40"/>
        </w:rPr>
      </w:pPr>
      <w:r w:rsidRPr="00A9144A">
        <w:rPr>
          <w:rFonts w:ascii="Calibri" w:hAnsi="Calibri" w:cs="Calibri"/>
          <w:b/>
          <w:noProof/>
          <w:sz w:val="40"/>
          <w:lang w:eastAsia="en-GB"/>
        </w:rPr>
        <w:drawing>
          <wp:inline distT="0" distB="0" distL="0" distR="0" wp14:anchorId="22C6FA9A" wp14:editId="4688BBAA">
            <wp:extent cx="2192655"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655" cy="1922145"/>
                    </a:xfrm>
                    <a:prstGeom prst="rect">
                      <a:avLst/>
                    </a:prstGeom>
                    <a:noFill/>
                    <a:ln>
                      <a:noFill/>
                    </a:ln>
                  </pic:spPr>
                </pic:pic>
              </a:graphicData>
            </a:graphic>
          </wp:inline>
        </w:drawing>
      </w:r>
    </w:p>
    <w:p w:rsidR="00A1077A" w:rsidRPr="00A9144A" w:rsidRDefault="00A1077A" w:rsidP="00A1077A">
      <w:pPr>
        <w:jc w:val="center"/>
        <w:rPr>
          <w:rFonts w:ascii="Calibri" w:hAnsi="Calibri" w:cs="Calibri"/>
          <w:b/>
          <w:bCs/>
          <w:sz w:val="40"/>
        </w:rPr>
      </w:pPr>
    </w:p>
    <w:p w:rsidR="00A1077A" w:rsidRPr="00A9144A" w:rsidRDefault="00A1077A" w:rsidP="00A1077A">
      <w:pPr>
        <w:jc w:val="center"/>
        <w:rPr>
          <w:rFonts w:ascii="Calibri" w:hAnsi="Calibri" w:cs="Calibri"/>
          <w:b/>
          <w:bCs/>
          <w:sz w:val="40"/>
        </w:rPr>
      </w:pPr>
    </w:p>
    <w:p w:rsidR="00A1077A" w:rsidRPr="00A9144A" w:rsidRDefault="00A1077A" w:rsidP="00A1077A">
      <w:pPr>
        <w:jc w:val="center"/>
        <w:rPr>
          <w:rFonts w:ascii="Calibri" w:hAnsi="Calibri" w:cs="Calibri"/>
          <w:b/>
          <w:bCs/>
          <w:sz w:val="40"/>
        </w:rPr>
      </w:pPr>
      <w:r w:rsidRPr="00A9144A">
        <w:rPr>
          <w:rFonts w:ascii="Calibri" w:hAnsi="Calibri" w:cs="Calibri"/>
          <w:b/>
          <w:bCs/>
          <w:sz w:val="40"/>
        </w:rPr>
        <w:t xml:space="preserve">CARLETON COMMUNITY HIGH SCHOOL </w:t>
      </w:r>
    </w:p>
    <w:p w:rsidR="00A1077A" w:rsidRPr="00A9144A" w:rsidRDefault="00A1077A" w:rsidP="00A1077A">
      <w:pPr>
        <w:jc w:val="center"/>
        <w:rPr>
          <w:rFonts w:ascii="Calibri" w:hAnsi="Calibri" w:cs="Calibri"/>
          <w:b/>
          <w:bCs/>
          <w:i/>
        </w:rPr>
      </w:pPr>
      <w:r w:rsidRPr="00A9144A">
        <w:rPr>
          <w:rFonts w:ascii="Calibri" w:hAnsi="Calibri" w:cs="Calibri"/>
          <w:b/>
          <w:bCs/>
          <w:i/>
        </w:rPr>
        <w:t>A Specialist Science with Mathematics School</w:t>
      </w:r>
    </w:p>
    <w:p w:rsidR="00A1077A" w:rsidRPr="00A9144A" w:rsidRDefault="00A1077A" w:rsidP="00A1077A">
      <w:pPr>
        <w:jc w:val="center"/>
        <w:rPr>
          <w:rFonts w:ascii="Calibri" w:hAnsi="Calibri" w:cs="Calibri"/>
          <w:b/>
          <w:bCs/>
          <w:i/>
        </w:rPr>
      </w:pPr>
    </w:p>
    <w:p w:rsidR="00A1077A" w:rsidRPr="00A9144A" w:rsidRDefault="00A1077A" w:rsidP="00A1077A">
      <w:pPr>
        <w:jc w:val="center"/>
        <w:rPr>
          <w:rFonts w:ascii="Calibri" w:hAnsi="Calibri" w:cs="Calibri"/>
          <w:b/>
          <w:bCs/>
          <w:i/>
          <w:sz w:val="40"/>
        </w:rPr>
      </w:pPr>
    </w:p>
    <w:p w:rsidR="00A1077A" w:rsidRPr="00A9144A" w:rsidRDefault="00A1077A" w:rsidP="00A1077A">
      <w:pPr>
        <w:ind w:firstLine="284"/>
        <w:jc w:val="center"/>
        <w:rPr>
          <w:rFonts w:ascii="Calibri" w:hAnsi="Calibri" w:cs="Calibri"/>
          <w:b/>
          <w:bCs/>
          <w:sz w:val="40"/>
          <w:szCs w:val="40"/>
        </w:rPr>
      </w:pPr>
      <w:r w:rsidRPr="00A9144A">
        <w:rPr>
          <w:rFonts w:ascii="Calibri" w:hAnsi="Calibri" w:cs="Calibri"/>
          <w:b/>
          <w:bCs/>
          <w:sz w:val="40"/>
          <w:szCs w:val="40"/>
        </w:rPr>
        <w:t>CHARGING AND REMISSIONS POLICY</w:t>
      </w:r>
    </w:p>
    <w:p w:rsidR="00A1077A" w:rsidRPr="00A9144A" w:rsidRDefault="00A1077A" w:rsidP="00A1077A">
      <w:pPr>
        <w:ind w:firstLine="284"/>
        <w:rPr>
          <w:rFonts w:ascii="Calibri" w:hAnsi="Calibri" w:cs="Calibri"/>
          <w:b/>
          <w:bCs/>
          <w:sz w:val="40"/>
        </w:rPr>
      </w:pPr>
    </w:p>
    <w:p w:rsidR="00A1077A" w:rsidRPr="00A9144A" w:rsidRDefault="00A1077A" w:rsidP="00A1077A">
      <w:pPr>
        <w:ind w:firstLine="284"/>
        <w:rPr>
          <w:rFonts w:ascii="Calibri" w:hAnsi="Calibri" w:cs="Calibri"/>
          <w:b/>
          <w:bCs/>
          <w:sz w:val="32"/>
          <w:szCs w:val="32"/>
        </w:rPr>
      </w:pPr>
    </w:p>
    <w:p w:rsidR="00A1077A" w:rsidRPr="00A9144A" w:rsidRDefault="00A1077A" w:rsidP="00A1077A">
      <w:pPr>
        <w:ind w:firstLine="284"/>
        <w:jc w:val="center"/>
        <w:rPr>
          <w:rFonts w:ascii="Calibri" w:hAnsi="Calibri" w:cs="Calibri"/>
          <w:b/>
          <w:bCs/>
          <w:sz w:val="32"/>
          <w:szCs w:val="32"/>
        </w:rPr>
      </w:pPr>
      <w:r w:rsidRPr="00A9144A">
        <w:rPr>
          <w:rFonts w:ascii="Calibri" w:hAnsi="Calibri" w:cs="Calibri"/>
          <w:b/>
          <w:bCs/>
          <w:sz w:val="32"/>
          <w:szCs w:val="32"/>
        </w:rPr>
        <w:t>Date of Issue: October 2014</w:t>
      </w:r>
    </w:p>
    <w:p w:rsidR="009E056A" w:rsidRPr="00A9144A" w:rsidRDefault="00F818C0" w:rsidP="00A1077A">
      <w:pPr>
        <w:ind w:firstLine="284"/>
        <w:jc w:val="center"/>
        <w:rPr>
          <w:rFonts w:ascii="Calibri" w:hAnsi="Calibri" w:cs="Calibri"/>
          <w:b/>
          <w:bCs/>
          <w:sz w:val="32"/>
          <w:szCs w:val="32"/>
        </w:rPr>
      </w:pPr>
      <w:r w:rsidRPr="00A9144A">
        <w:rPr>
          <w:rFonts w:ascii="Calibri" w:hAnsi="Calibri" w:cs="Calibri"/>
          <w:b/>
          <w:bCs/>
          <w:sz w:val="32"/>
          <w:szCs w:val="32"/>
        </w:rPr>
        <w:t>Updated: November 2016</w:t>
      </w:r>
    </w:p>
    <w:p w:rsidR="00A1077A" w:rsidRPr="00A9144A" w:rsidRDefault="00A1077A" w:rsidP="00A1077A">
      <w:pPr>
        <w:ind w:firstLine="284"/>
        <w:jc w:val="center"/>
        <w:rPr>
          <w:rFonts w:ascii="Calibri" w:hAnsi="Calibri" w:cs="Calibri"/>
          <w:b/>
          <w:bCs/>
          <w:sz w:val="32"/>
          <w:szCs w:val="32"/>
        </w:rPr>
      </w:pPr>
      <w:r w:rsidRPr="00A9144A">
        <w:rPr>
          <w:rFonts w:ascii="Calibri" w:hAnsi="Calibri" w:cs="Calibri"/>
          <w:b/>
          <w:bCs/>
          <w:sz w:val="32"/>
          <w:szCs w:val="32"/>
        </w:rPr>
        <w:t xml:space="preserve">Date of Review:  </w:t>
      </w:r>
    </w:p>
    <w:p w:rsidR="00A1077A" w:rsidRPr="00A9144A" w:rsidRDefault="00A1077A" w:rsidP="00A1077A">
      <w:pPr>
        <w:ind w:firstLine="284"/>
        <w:jc w:val="center"/>
        <w:rPr>
          <w:rFonts w:ascii="Calibri" w:hAnsi="Calibri" w:cs="Calibri"/>
          <w:b/>
          <w:bCs/>
          <w:sz w:val="32"/>
          <w:szCs w:val="32"/>
        </w:rPr>
      </w:pPr>
      <w:r w:rsidRPr="00A9144A">
        <w:rPr>
          <w:rFonts w:ascii="Calibri" w:hAnsi="Calibri" w:cs="Calibri"/>
          <w:b/>
          <w:bCs/>
          <w:sz w:val="32"/>
          <w:szCs w:val="32"/>
        </w:rPr>
        <w:t>Reviewed by:  H Grandfield</w:t>
      </w:r>
    </w:p>
    <w:p w:rsidR="00A1077A" w:rsidRPr="00A9144A" w:rsidRDefault="00A1077A" w:rsidP="00A1077A">
      <w:pPr>
        <w:ind w:firstLine="284"/>
        <w:jc w:val="center"/>
        <w:rPr>
          <w:rFonts w:ascii="Calibri" w:hAnsi="Calibri" w:cs="Calibri"/>
        </w:rPr>
      </w:pPr>
      <w:r w:rsidRPr="00A9144A">
        <w:rPr>
          <w:rFonts w:ascii="Calibri" w:hAnsi="Calibri" w:cs="Calibri"/>
          <w:b/>
          <w:bCs/>
          <w:sz w:val="32"/>
          <w:szCs w:val="32"/>
        </w:rPr>
        <w:t>Reviewing Committee:  Personnel &amp; Finance</w:t>
      </w:r>
    </w:p>
    <w:p w:rsidR="00A1077A" w:rsidRPr="00A9144A" w:rsidRDefault="00A1077A">
      <w:pPr>
        <w:spacing w:after="200" w:line="276" w:lineRule="auto"/>
        <w:rPr>
          <w:rFonts w:ascii="Arial" w:hAnsi="Arial" w:cs="Arial"/>
          <w:b/>
          <w:sz w:val="32"/>
          <w:szCs w:val="32"/>
        </w:rPr>
      </w:pPr>
      <w:r w:rsidRPr="00A9144A">
        <w:rPr>
          <w:rFonts w:ascii="Arial" w:hAnsi="Arial" w:cs="Arial"/>
          <w:b/>
          <w:sz w:val="32"/>
          <w:szCs w:val="32"/>
        </w:rPr>
        <w:br w:type="page"/>
      </w:r>
    </w:p>
    <w:p w:rsidR="001B3179" w:rsidRPr="00A9144A" w:rsidRDefault="007D787E" w:rsidP="001B3179">
      <w:pPr>
        <w:tabs>
          <w:tab w:val="left" w:pos="2160"/>
          <w:tab w:val="left" w:pos="2880"/>
        </w:tabs>
        <w:jc w:val="center"/>
        <w:rPr>
          <w:rFonts w:ascii="Arial" w:hAnsi="Arial" w:cs="Arial"/>
          <w:b/>
          <w:sz w:val="32"/>
          <w:szCs w:val="32"/>
        </w:rPr>
      </w:pPr>
      <w:r w:rsidRPr="00A9144A">
        <w:rPr>
          <w:rFonts w:ascii="Arial" w:hAnsi="Arial" w:cs="Arial"/>
          <w:b/>
          <w:sz w:val="32"/>
          <w:szCs w:val="32"/>
        </w:rPr>
        <w:lastRenderedPageBreak/>
        <w:t>CARLETON COMMUNITY HIGH SCHOOL CHARGING AND REMISSIONS POLICY</w:t>
      </w:r>
    </w:p>
    <w:p w:rsidR="001B3179" w:rsidRPr="00A9144A" w:rsidRDefault="001B3179" w:rsidP="000C34C0">
      <w:pPr>
        <w:tabs>
          <w:tab w:val="left" w:pos="2160"/>
          <w:tab w:val="left" w:pos="2880"/>
        </w:tabs>
        <w:jc w:val="both"/>
        <w:rPr>
          <w:rFonts w:ascii="Arial" w:hAnsi="Arial" w:cs="Arial"/>
          <w:szCs w:val="24"/>
        </w:rPr>
      </w:pPr>
    </w:p>
    <w:p w:rsidR="001B3179" w:rsidRPr="00A9144A" w:rsidRDefault="001B3179" w:rsidP="000C34C0">
      <w:pPr>
        <w:tabs>
          <w:tab w:val="left" w:pos="2160"/>
          <w:tab w:val="left" w:pos="2880"/>
        </w:tabs>
        <w:jc w:val="both"/>
        <w:rPr>
          <w:rFonts w:ascii="Arial" w:hAnsi="Arial" w:cs="Arial"/>
          <w:szCs w:val="24"/>
        </w:rPr>
      </w:pPr>
    </w:p>
    <w:p w:rsidR="001B3179" w:rsidRPr="00A9144A" w:rsidRDefault="001B3179" w:rsidP="000C34C0">
      <w:pPr>
        <w:tabs>
          <w:tab w:val="left" w:pos="2160"/>
          <w:tab w:val="left" w:pos="2880"/>
        </w:tabs>
        <w:jc w:val="both"/>
        <w:rPr>
          <w:rFonts w:ascii="Arial" w:hAnsi="Arial" w:cs="Arial"/>
          <w:szCs w:val="24"/>
        </w:rPr>
      </w:pPr>
      <w:r w:rsidRPr="00A9144A">
        <w:rPr>
          <w:rFonts w:ascii="Arial" w:hAnsi="Arial" w:cs="Arial"/>
          <w:szCs w:val="24"/>
        </w:rPr>
        <w:t>This charging policy has been compiled in line with DfE requirements and in accordance with s457 of the Education Act, 1996.</w:t>
      </w:r>
    </w:p>
    <w:p w:rsidR="001B3179" w:rsidRPr="00A9144A" w:rsidRDefault="001B3179"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 xml:space="preserve">Examination Entries </w:t>
      </w:r>
    </w:p>
    <w:p w:rsidR="00C64E0A" w:rsidRPr="00A9144A" w:rsidRDefault="00C64E0A" w:rsidP="00C64E0A">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1"/>
        </w:numPr>
        <w:tabs>
          <w:tab w:val="left" w:pos="2160"/>
          <w:tab w:val="left" w:pos="2880"/>
        </w:tabs>
        <w:jc w:val="both"/>
        <w:rPr>
          <w:rFonts w:ascii="Arial" w:hAnsi="Arial" w:cs="Arial"/>
          <w:szCs w:val="24"/>
        </w:rPr>
      </w:pPr>
      <w:r w:rsidRPr="00A9144A">
        <w:rPr>
          <w:rFonts w:ascii="Arial" w:hAnsi="Arial" w:cs="Arial"/>
          <w:szCs w:val="24"/>
        </w:rPr>
        <w:t xml:space="preserve">A charge will be levied in respect of examination entries for </w:t>
      </w:r>
      <w:r w:rsidR="00223523" w:rsidRPr="00A9144A">
        <w:rPr>
          <w:rFonts w:ascii="Arial" w:hAnsi="Arial" w:cs="Arial"/>
          <w:szCs w:val="24"/>
        </w:rPr>
        <w:t>student</w:t>
      </w:r>
      <w:r w:rsidRPr="00A9144A">
        <w:rPr>
          <w:rFonts w:ascii="Arial" w:hAnsi="Arial" w:cs="Arial"/>
          <w:szCs w:val="24"/>
        </w:rPr>
        <w:t>s where</w:t>
      </w:r>
      <w:r w:rsidR="00C64E0A" w:rsidRPr="00A9144A">
        <w:rPr>
          <w:rFonts w:ascii="Arial" w:hAnsi="Arial" w:cs="Arial"/>
          <w:szCs w:val="24"/>
        </w:rPr>
        <w:t>:</w:t>
      </w:r>
    </w:p>
    <w:p w:rsidR="00C64E0A" w:rsidRPr="00A9144A" w:rsidRDefault="00C64E0A" w:rsidP="00C64E0A">
      <w:pPr>
        <w:tabs>
          <w:tab w:val="left" w:pos="2160"/>
          <w:tab w:val="left" w:pos="2880"/>
        </w:tabs>
        <w:jc w:val="both"/>
        <w:rPr>
          <w:rFonts w:ascii="Arial" w:hAnsi="Arial" w:cs="Arial"/>
          <w:szCs w:val="24"/>
        </w:rPr>
      </w:pPr>
    </w:p>
    <w:p w:rsidR="000C34C0" w:rsidRPr="00A9144A" w:rsidRDefault="00223523" w:rsidP="00C64E0A">
      <w:pPr>
        <w:tabs>
          <w:tab w:val="left" w:pos="2160"/>
          <w:tab w:val="left" w:pos="2880"/>
        </w:tabs>
        <w:jc w:val="both"/>
        <w:rPr>
          <w:rFonts w:ascii="Arial" w:hAnsi="Arial" w:cs="Arial"/>
          <w:szCs w:val="24"/>
        </w:rPr>
      </w:pPr>
      <w:r w:rsidRPr="00A9144A">
        <w:rPr>
          <w:rFonts w:ascii="Arial" w:hAnsi="Arial" w:cs="Arial"/>
          <w:szCs w:val="24"/>
        </w:rPr>
        <w:t xml:space="preserve">The </w:t>
      </w:r>
      <w:r w:rsidR="000C34C0" w:rsidRPr="00A9144A">
        <w:rPr>
          <w:rFonts w:ascii="Arial" w:hAnsi="Arial" w:cs="Arial"/>
          <w:szCs w:val="24"/>
        </w:rPr>
        <w:t xml:space="preserve">school has prepared the </w:t>
      </w:r>
      <w:r w:rsidRPr="00A9144A">
        <w:rPr>
          <w:rFonts w:ascii="Arial" w:hAnsi="Arial" w:cs="Arial"/>
          <w:szCs w:val="24"/>
        </w:rPr>
        <w:t>student</w:t>
      </w:r>
      <w:r w:rsidR="000C34C0" w:rsidRPr="00A9144A">
        <w:rPr>
          <w:rFonts w:ascii="Arial" w:hAnsi="Arial" w:cs="Arial"/>
          <w:szCs w:val="24"/>
        </w:rPr>
        <w:t xml:space="preserve"> for the examination and it </w:t>
      </w:r>
      <w:r w:rsidR="00C64E0A" w:rsidRPr="00A9144A">
        <w:rPr>
          <w:rFonts w:ascii="Arial" w:hAnsi="Arial" w:cs="Arial"/>
          <w:szCs w:val="24"/>
        </w:rPr>
        <w:t>considers that for educational</w:t>
      </w:r>
      <w:r w:rsidR="000C34C0" w:rsidRPr="00A9144A">
        <w:rPr>
          <w:rFonts w:ascii="Arial" w:hAnsi="Arial" w:cs="Arial"/>
          <w:szCs w:val="24"/>
        </w:rPr>
        <w:t xml:space="preserve"> reasons the </w:t>
      </w:r>
      <w:r w:rsidRPr="00A9144A">
        <w:rPr>
          <w:rFonts w:ascii="Arial" w:hAnsi="Arial" w:cs="Arial"/>
          <w:szCs w:val="24"/>
        </w:rPr>
        <w:t>student</w:t>
      </w:r>
      <w:r w:rsidR="000C34C0" w:rsidRPr="00A9144A">
        <w:rPr>
          <w:rFonts w:ascii="Arial" w:hAnsi="Arial" w:cs="Arial"/>
          <w:szCs w:val="24"/>
        </w:rPr>
        <w:t xml:space="preserve"> should not be </w:t>
      </w:r>
      <w:proofErr w:type="gramStart"/>
      <w:r w:rsidR="000C34C0" w:rsidRPr="00A9144A">
        <w:rPr>
          <w:rFonts w:ascii="Arial" w:hAnsi="Arial" w:cs="Arial"/>
          <w:szCs w:val="24"/>
        </w:rPr>
        <w:t>entered</w:t>
      </w:r>
      <w:proofErr w:type="gramEnd"/>
      <w:r w:rsidRPr="00A9144A">
        <w:rPr>
          <w:rFonts w:ascii="Arial" w:hAnsi="Arial" w:cs="Arial"/>
          <w:szCs w:val="24"/>
        </w:rPr>
        <w:t xml:space="preserve"> and the student’s parent/carer</w:t>
      </w:r>
      <w:r w:rsidR="000C34C0" w:rsidRPr="00A9144A">
        <w:rPr>
          <w:rFonts w:ascii="Arial" w:hAnsi="Arial" w:cs="Arial"/>
          <w:szCs w:val="24"/>
        </w:rPr>
        <w:t xml:space="preserve"> wishes the </w:t>
      </w:r>
      <w:r w:rsidRPr="00A9144A">
        <w:rPr>
          <w:rFonts w:ascii="Arial" w:hAnsi="Arial" w:cs="Arial"/>
          <w:szCs w:val="24"/>
        </w:rPr>
        <w:t>student</w:t>
      </w:r>
      <w:r w:rsidR="000C34C0" w:rsidRPr="00A9144A">
        <w:rPr>
          <w:rFonts w:ascii="Arial" w:hAnsi="Arial" w:cs="Arial"/>
          <w:szCs w:val="24"/>
        </w:rPr>
        <w:t xml:space="preserve"> to be entered</w:t>
      </w:r>
      <w:r w:rsidR="00A9144A" w:rsidRPr="00A9144A">
        <w:rPr>
          <w:rFonts w:ascii="Arial" w:hAnsi="Arial" w:cs="Arial"/>
          <w:szCs w:val="24"/>
        </w:rPr>
        <w:t>.</w:t>
      </w:r>
      <w:r w:rsidR="000C34C0" w:rsidRPr="00A9144A">
        <w:rPr>
          <w:rFonts w:ascii="Arial" w:hAnsi="Arial" w:cs="Arial"/>
          <w:szCs w:val="24"/>
        </w:rPr>
        <w:t xml:space="preserve"> </w:t>
      </w:r>
    </w:p>
    <w:p w:rsidR="00C64E0A" w:rsidRPr="00A9144A" w:rsidRDefault="00C64E0A" w:rsidP="00C64E0A">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1"/>
        </w:numPr>
        <w:tabs>
          <w:tab w:val="left" w:pos="2160"/>
          <w:tab w:val="left" w:pos="2880"/>
        </w:tabs>
        <w:jc w:val="both"/>
        <w:rPr>
          <w:rFonts w:ascii="Arial" w:hAnsi="Arial" w:cs="Arial"/>
          <w:szCs w:val="24"/>
        </w:rPr>
      </w:pPr>
      <w:r w:rsidRPr="00A9144A">
        <w:rPr>
          <w:rFonts w:ascii="Arial" w:hAnsi="Arial" w:cs="Arial"/>
          <w:szCs w:val="24"/>
        </w:rPr>
        <w:t xml:space="preserve">In these circumstances, if the </w:t>
      </w:r>
      <w:r w:rsidR="00223523" w:rsidRPr="00A9144A">
        <w:rPr>
          <w:rFonts w:ascii="Arial" w:hAnsi="Arial" w:cs="Arial"/>
          <w:szCs w:val="24"/>
        </w:rPr>
        <w:t>student</w:t>
      </w:r>
      <w:r w:rsidRPr="00A9144A">
        <w:rPr>
          <w:rFonts w:ascii="Arial" w:hAnsi="Arial" w:cs="Arial"/>
          <w:szCs w:val="24"/>
        </w:rPr>
        <w:t xml:space="preserve"> subsequently passes the examination, the school may refund the cost.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1"/>
        </w:numPr>
        <w:tabs>
          <w:tab w:val="left" w:pos="2160"/>
          <w:tab w:val="left" w:pos="2880"/>
        </w:tabs>
        <w:jc w:val="both"/>
        <w:rPr>
          <w:rFonts w:ascii="Arial" w:hAnsi="Arial" w:cs="Arial"/>
          <w:szCs w:val="24"/>
        </w:rPr>
      </w:pPr>
      <w:r w:rsidRPr="00A9144A">
        <w:rPr>
          <w:rFonts w:ascii="Arial" w:hAnsi="Arial" w:cs="Arial"/>
          <w:szCs w:val="24"/>
        </w:rPr>
        <w:t xml:space="preserve">A charge will be levied where a </w:t>
      </w:r>
      <w:r w:rsidR="00223523" w:rsidRPr="00A9144A">
        <w:rPr>
          <w:rFonts w:ascii="Arial" w:hAnsi="Arial" w:cs="Arial"/>
          <w:szCs w:val="24"/>
        </w:rPr>
        <w:t>student</w:t>
      </w:r>
      <w:r w:rsidRPr="00A9144A">
        <w:rPr>
          <w:rFonts w:ascii="Arial" w:hAnsi="Arial" w:cs="Arial"/>
          <w:szCs w:val="24"/>
        </w:rPr>
        <w:t xml:space="preserve"> fails without good reason to complete the requirements of any public examination where the school paid or agreed to pay the entry fee.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1"/>
        </w:numPr>
        <w:tabs>
          <w:tab w:val="left" w:pos="2160"/>
          <w:tab w:val="left" w:pos="2880"/>
        </w:tabs>
        <w:jc w:val="both"/>
        <w:rPr>
          <w:rFonts w:ascii="Arial" w:hAnsi="Arial" w:cs="Arial"/>
          <w:szCs w:val="24"/>
        </w:rPr>
      </w:pPr>
      <w:r w:rsidRPr="00A9144A">
        <w:rPr>
          <w:rFonts w:ascii="Arial" w:hAnsi="Arial" w:cs="Arial"/>
          <w:szCs w:val="24"/>
        </w:rPr>
        <w:t xml:space="preserve">A charge will be levied for the cost of individual invigilation where behaviour is deemed to be a risk of disruption to other </w:t>
      </w:r>
      <w:r w:rsidR="00223523" w:rsidRPr="00A9144A">
        <w:rPr>
          <w:rFonts w:ascii="Arial" w:hAnsi="Arial" w:cs="Arial"/>
          <w:szCs w:val="24"/>
        </w:rPr>
        <w:t>student</w:t>
      </w:r>
      <w:r w:rsidRPr="00A9144A">
        <w:rPr>
          <w:rFonts w:ascii="Arial" w:hAnsi="Arial" w:cs="Arial"/>
          <w:szCs w:val="24"/>
        </w:rPr>
        <w:t xml:space="preserve">s. </w:t>
      </w:r>
    </w:p>
    <w:p w:rsidR="000C34C0" w:rsidRPr="00A9144A" w:rsidRDefault="000C34C0" w:rsidP="001B3179">
      <w:pPr>
        <w:tabs>
          <w:tab w:val="left" w:pos="2160"/>
          <w:tab w:val="left" w:pos="2880"/>
        </w:tabs>
        <w:ind w:left="720"/>
        <w:jc w:val="both"/>
        <w:rPr>
          <w:rFonts w:ascii="Arial" w:hAnsi="Arial" w:cs="Arial"/>
          <w:szCs w:val="24"/>
        </w:rPr>
      </w:pPr>
    </w:p>
    <w:p w:rsidR="000C34C0" w:rsidRPr="00A9144A" w:rsidRDefault="000C34C0" w:rsidP="00C64E0A">
      <w:pPr>
        <w:pStyle w:val="ListParagraph"/>
        <w:numPr>
          <w:ilvl w:val="0"/>
          <w:numId w:val="31"/>
        </w:numPr>
        <w:tabs>
          <w:tab w:val="left" w:pos="2160"/>
          <w:tab w:val="left" w:pos="2880"/>
        </w:tabs>
        <w:jc w:val="both"/>
        <w:rPr>
          <w:rFonts w:ascii="Arial" w:hAnsi="Arial" w:cs="Arial"/>
          <w:szCs w:val="24"/>
        </w:rPr>
      </w:pPr>
      <w:r w:rsidRPr="00A9144A">
        <w:rPr>
          <w:rFonts w:ascii="Arial" w:hAnsi="Arial" w:cs="Arial"/>
          <w:szCs w:val="24"/>
        </w:rPr>
        <w:t xml:space="preserve">The charge levied in above will be the cost of the examination entry, plus any applicable centre. </w:t>
      </w:r>
    </w:p>
    <w:p w:rsidR="000C34C0" w:rsidRPr="00A9144A" w:rsidRDefault="000C34C0" w:rsidP="001B3179">
      <w:pPr>
        <w:tabs>
          <w:tab w:val="left" w:pos="2160"/>
          <w:tab w:val="left" w:pos="2880"/>
        </w:tabs>
        <w:ind w:left="720"/>
        <w:jc w:val="both"/>
        <w:rPr>
          <w:rFonts w:ascii="Arial" w:hAnsi="Arial" w:cs="Arial"/>
          <w:szCs w:val="24"/>
        </w:rPr>
      </w:pPr>
    </w:p>
    <w:p w:rsidR="000C34C0" w:rsidRPr="00A9144A" w:rsidRDefault="00BE6D47" w:rsidP="00C64E0A">
      <w:pPr>
        <w:pStyle w:val="ListParagraph"/>
        <w:numPr>
          <w:ilvl w:val="0"/>
          <w:numId w:val="31"/>
        </w:numPr>
        <w:tabs>
          <w:tab w:val="left" w:pos="2160"/>
          <w:tab w:val="left" w:pos="2880"/>
        </w:tabs>
        <w:jc w:val="both"/>
        <w:rPr>
          <w:rFonts w:ascii="Arial" w:hAnsi="Arial" w:cs="Arial"/>
          <w:szCs w:val="24"/>
        </w:rPr>
      </w:pPr>
      <w:r w:rsidRPr="00A9144A">
        <w:rPr>
          <w:rFonts w:ascii="Arial" w:hAnsi="Arial" w:cs="Arial"/>
          <w:szCs w:val="24"/>
        </w:rPr>
        <w:t>The</w:t>
      </w:r>
      <w:r w:rsidR="000C34C0" w:rsidRPr="00A9144A">
        <w:rPr>
          <w:rFonts w:ascii="Arial" w:hAnsi="Arial" w:cs="Arial"/>
          <w:szCs w:val="24"/>
        </w:rPr>
        <w:t xml:space="preserve"> School reserves the right to withhold exam certification until payments are made. </w:t>
      </w:r>
    </w:p>
    <w:p w:rsidR="00BE6D47" w:rsidRPr="00A9144A" w:rsidRDefault="00BE6D47" w:rsidP="00BE6D47">
      <w:pPr>
        <w:pStyle w:val="ListParagrap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p>
    <w:p w:rsidR="000C34C0" w:rsidRPr="00A9144A" w:rsidRDefault="000C34C0" w:rsidP="000C34C0">
      <w:pPr>
        <w:tabs>
          <w:tab w:val="left" w:pos="2160"/>
          <w:tab w:val="left" w:pos="2880"/>
        </w:tabs>
        <w:jc w:val="both"/>
        <w:rPr>
          <w:rFonts w:ascii="Arial" w:hAnsi="Arial" w:cs="Arial"/>
          <w:szCs w:val="24"/>
        </w:rPr>
      </w:pPr>
      <w:r w:rsidRPr="00A9144A">
        <w:rPr>
          <w:rFonts w:ascii="Arial" w:hAnsi="Arial" w:cs="Arial"/>
          <w:b/>
          <w:szCs w:val="24"/>
        </w:rPr>
        <w:t>Materials &amp; Textbooks</w:t>
      </w:r>
      <w:r w:rsidRPr="00A9144A">
        <w:rPr>
          <w:rFonts w:ascii="Arial" w:hAnsi="Arial" w:cs="Arial"/>
          <w:szCs w:val="24"/>
        </w:rPr>
        <w:t xml:space="preserve"> </w:t>
      </w:r>
    </w:p>
    <w:p w:rsidR="000C34C0" w:rsidRPr="00A9144A" w:rsidRDefault="000C34C0" w:rsidP="000C34C0">
      <w:pPr>
        <w:tabs>
          <w:tab w:val="left" w:pos="2160"/>
          <w:tab w:val="left" w:pos="2880"/>
        </w:tabs>
        <w:jc w:val="both"/>
        <w:rPr>
          <w:rFonts w:ascii="Arial" w:hAnsi="Arial" w:cs="Arial"/>
          <w:szCs w:val="24"/>
        </w:rPr>
      </w:pPr>
    </w:p>
    <w:p w:rsidR="00412D16" w:rsidRPr="00A9144A" w:rsidRDefault="00412D16" w:rsidP="00C64E0A">
      <w:pPr>
        <w:pStyle w:val="ListParagraph"/>
        <w:numPr>
          <w:ilvl w:val="0"/>
          <w:numId w:val="38"/>
        </w:numPr>
        <w:tabs>
          <w:tab w:val="left" w:pos="2160"/>
          <w:tab w:val="left" w:pos="2880"/>
        </w:tabs>
        <w:jc w:val="both"/>
        <w:rPr>
          <w:rFonts w:ascii="Arial" w:hAnsi="Arial" w:cs="Arial"/>
          <w:szCs w:val="24"/>
        </w:rPr>
      </w:pPr>
      <w:r w:rsidRPr="00A9144A">
        <w:rPr>
          <w:rFonts w:ascii="Arial" w:hAnsi="Arial" w:cs="Arial"/>
          <w:szCs w:val="24"/>
        </w:rPr>
        <w:t xml:space="preserve">Parents/Carers are asked to make a contribution (currently £8 per academic year) towards the cost of materials/ingredients used in </w:t>
      </w:r>
      <w:r w:rsidR="007E4929" w:rsidRPr="00A9144A">
        <w:rPr>
          <w:rFonts w:ascii="Arial" w:hAnsi="Arial" w:cs="Arial"/>
          <w:szCs w:val="24"/>
        </w:rPr>
        <w:t xml:space="preserve">art, </w:t>
      </w:r>
      <w:r w:rsidRPr="00A9144A">
        <w:rPr>
          <w:rFonts w:ascii="Arial" w:hAnsi="Arial" w:cs="Arial"/>
          <w:szCs w:val="24"/>
        </w:rPr>
        <w:t xml:space="preserve">design </w:t>
      </w:r>
      <w:proofErr w:type="gramStart"/>
      <w:r w:rsidRPr="00A9144A">
        <w:rPr>
          <w:rFonts w:ascii="Arial" w:hAnsi="Arial" w:cs="Arial"/>
          <w:szCs w:val="24"/>
        </w:rPr>
        <w:t xml:space="preserve">and </w:t>
      </w:r>
      <w:r w:rsidR="007E4929" w:rsidRPr="00A9144A">
        <w:rPr>
          <w:rFonts w:ascii="Arial" w:hAnsi="Arial" w:cs="Arial"/>
          <w:szCs w:val="24"/>
        </w:rPr>
        <w:t xml:space="preserve"> food</w:t>
      </w:r>
      <w:proofErr w:type="gramEnd"/>
      <w:r w:rsidR="007E4929" w:rsidRPr="00A9144A">
        <w:rPr>
          <w:rFonts w:ascii="Arial" w:hAnsi="Arial" w:cs="Arial"/>
          <w:szCs w:val="24"/>
        </w:rPr>
        <w:t xml:space="preserve"> technology</w:t>
      </w:r>
      <w:r w:rsidRPr="00A9144A">
        <w:rPr>
          <w:rFonts w:ascii="Arial" w:hAnsi="Arial" w:cs="Arial"/>
          <w:szCs w:val="24"/>
        </w:rPr>
        <w:t>. Students who are or have been entitled to FSM in the past 6 years may receive a subsidy towards this cost (currently £2)</w:t>
      </w:r>
    </w:p>
    <w:p w:rsidR="000C34C0" w:rsidRPr="00A9144A" w:rsidRDefault="000C34C0" w:rsidP="00C64E0A">
      <w:pPr>
        <w:pStyle w:val="ListParagraph"/>
        <w:numPr>
          <w:ilvl w:val="0"/>
          <w:numId w:val="38"/>
        </w:numPr>
        <w:tabs>
          <w:tab w:val="left" w:pos="2160"/>
          <w:tab w:val="left" w:pos="2880"/>
        </w:tabs>
        <w:jc w:val="both"/>
        <w:rPr>
          <w:rFonts w:ascii="Arial" w:hAnsi="Arial" w:cs="Arial"/>
          <w:szCs w:val="24"/>
        </w:rPr>
      </w:pPr>
      <w:r w:rsidRPr="00A9144A">
        <w:rPr>
          <w:rFonts w:ascii="Arial" w:hAnsi="Arial" w:cs="Arial"/>
          <w:szCs w:val="24"/>
        </w:rPr>
        <w:t xml:space="preserve">Textbooks are provided free of charge, but in some subjects, additional revision guides are available, for which a charge is made.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 xml:space="preserve">Music Tuition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7"/>
        </w:numPr>
        <w:tabs>
          <w:tab w:val="left" w:pos="2160"/>
          <w:tab w:val="left" w:pos="2880"/>
        </w:tabs>
        <w:jc w:val="both"/>
        <w:rPr>
          <w:rFonts w:ascii="Arial" w:hAnsi="Arial" w:cs="Arial"/>
          <w:szCs w:val="24"/>
        </w:rPr>
      </w:pPr>
      <w:r w:rsidRPr="00A9144A">
        <w:rPr>
          <w:rFonts w:ascii="Arial" w:hAnsi="Arial" w:cs="Arial"/>
          <w:szCs w:val="24"/>
        </w:rPr>
        <w:t>The school levies charges in respect of music tuition</w:t>
      </w:r>
      <w:r w:rsidR="00255D42" w:rsidRPr="00A9144A">
        <w:rPr>
          <w:rFonts w:ascii="Arial" w:hAnsi="Arial" w:cs="Arial"/>
          <w:szCs w:val="24"/>
        </w:rPr>
        <w:t xml:space="preserve"> if the </w:t>
      </w:r>
      <w:r w:rsidRPr="00A9144A">
        <w:rPr>
          <w:rFonts w:ascii="Arial" w:hAnsi="Arial" w:cs="Arial"/>
          <w:szCs w:val="24"/>
        </w:rPr>
        <w:t xml:space="preserve">teaching is not an essential part of either the National Curriculum or a public examination syllabus being followed by the </w:t>
      </w:r>
      <w:r w:rsidR="00223523" w:rsidRPr="00A9144A">
        <w:rPr>
          <w:rFonts w:ascii="Arial" w:hAnsi="Arial" w:cs="Arial"/>
          <w:szCs w:val="24"/>
        </w:rPr>
        <w:t>student</w:t>
      </w:r>
      <w:r w:rsidRPr="00A9144A">
        <w:rPr>
          <w:rFonts w:ascii="Arial" w:hAnsi="Arial" w:cs="Arial"/>
          <w:szCs w:val="24"/>
        </w:rPr>
        <w:t xml:space="preserve">. </w:t>
      </w:r>
      <w:r w:rsidR="007E4929" w:rsidRPr="00A9144A">
        <w:rPr>
          <w:rFonts w:ascii="Arial" w:hAnsi="Arial" w:cs="Arial"/>
          <w:szCs w:val="24"/>
        </w:rPr>
        <w:t>Students who are or have been entitled to FSM in the last 6 years (Ever 6)</w:t>
      </w:r>
      <w:r w:rsidRPr="00A9144A">
        <w:rPr>
          <w:rFonts w:ascii="Arial" w:hAnsi="Arial" w:cs="Arial"/>
          <w:szCs w:val="24"/>
        </w:rPr>
        <w:t xml:space="preserve"> are entitled to free</w:t>
      </w:r>
      <w:r w:rsidR="007E4929" w:rsidRPr="00A9144A">
        <w:rPr>
          <w:rFonts w:ascii="Arial" w:hAnsi="Arial" w:cs="Arial"/>
          <w:szCs w:val="24"/>
        </w:rPr>
        <w:t xml:space="preserve"> tuition</w:t>
      </w:r>
      <w:r w:rsidRPr="00A9144A">
        <w:rPr>
          <w:rFonts w:ascii="Arial" w:hAnsi="Arial" w:cs="Arial"/>
          <w:szCs w:val="24"/>
        </w:rPr>
        <w:t xml:space="preserv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BE6D47" w:rsidP="000C34C0">
      <w:pPr>
        <w:tabs>
          <w:tab w:val="left" w:pos="2160"/>
          <w:tab w:val="left" w:pos="2880"/>
        </w:tabs>
        <w:jc w:val="both"/>
        <w:rPr>
          <w:rFonts w:ascii="Arial" w:hAnsi="Arial" w:cs="Arial"/>
          <w:b/>
          <w:szCs w:val="24"/>
        </w:rPr>
      </w:pPr>
      <w:r w:rsidRPr="00A9144A">
        <w:rPr>
          <w:rFonts w:ascii="Arial" w:hAnsi="Arial" w:cs="Arial"/>
          <w:b/>
          <w:szCs w:val="24"/>
        </w:rPr>
        <w:t>School Trips</w:t>
      </w:r>
      <w:r w:rsidR="000C34C0" w:rsidRPr="00A9144A">
        <w:rPr>
          <w:rFonts w:ascii="Arial" w:hAnsi="Arial" w:cs="Arial"/>
          <w:b/>
          <w:szCs w:val="24"/>
        </w:rPr>
        <w:t xml:space="preserv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7E4929" w:rsidP="001B3179">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A</w:t>
      </w:r>
      <w:r w:rsidR="00FB607C" w:rsidRPr="00A9144A">
        <w:rPr>
          <w:rFonts w:ascii="Arial" w:hAnsi="Arial" w:cs="Arial"/>
          <w:szCs w:val="24"/>
        </w:rPr>
        <w:t xml:space="preserve"> voluntary </w:t>
      </w:r>
      <w:proofErr w:type="gramStart"/>
      <w:r w:rsidR="00FB607C" w:rsidRPr="00A9144A">
        <w:rPr>
          <w:rFonts w:ascii="Arial" w:hAnsi="Arial" w:cs="Arial"/>
          <w:szCs w:val="24"/>
        </w:rPr>
        <w:t xml:space="preserve">contribution </w:t>
      </w:r>
      <w:r w:rsidR="000C34C0" w:rsidRPr="00A9144A">
        <w:rPr>
          <w:rFonts w:ascii="Arial" w:hAnsi="Arial" w:cs="Arial"/>
          <w:szCs w:val="24"/>
        </w:rPr>
        <w:t xml:space="preserve"> will</w:t>
      </w:r>
      <w:proofErr w:type="gramEnd"/>
      <w:r w:rsidR="000C34C0" w:rsidRPr="00A9144A">
        <w:rPr>
          <w:rFonts w:ascii="Arial" w:hAnsi="Arial" w:cs="Arial"/>
          <w:szCs w:val="24"/>
        </w:rPr>
        <w:t xml:space="preserve"> be </w:t>
      </w:r>
      <w:r w:rsidR="00FB607C" w:rsidRPr="00A9144A">
        <w:rPr>
          <w:rFonts w:ascii="Arial" w:hAnsi="Arial" w:cs="Arial"/>
          <w:szCs w:val="24"/>
        </w:rPr>
        <w:t>requested</w:t>
      </w:r>
      <w:r w:rsidR="000C34C0" w:rsidRPr="00A9144A">
        <w:rPr>
          <w:rFonts w:ascii="Arial" w:hAnsi="Arial" w:cs="Arial"/>
          <w:szCs w:val="24"/>
        </w:rPr>
        <w:t xml:space="preserve"> for activities </w:t>
      </w:r>
      <w:r w:rsidR="000F32C0" w:rsidRPr="00A9144A">
        <w:rPr>
          <w:rFonts w:ascii="Arial" w:hAnsi="Arial" w:cs="Arial"/>
          <w:szCs w:val="24"/>
        </w:rPr>
        <w:t xml:space="preserve">during and </w:t>
      </w:r>
      <w:r w:rsidR="000C34C0" w:rsidRPr="00A9144A">
        <w:rPr>
          <w:rFonts w:ascii="Arial" w:hAnsi="Arial" w:cs="Arial"/>
          <w:szCs w:val="24"/>
        </w:rPr>
        <w:t>outside school hours that are part of the National Curriculum or religious education, or that form an essential part of the syllabus for an approved examination</w:t>
      </w:r>
      <w:r w:rsidRPr="00A9144A">
        <w:rPr>
          <w:rFonts w:ascii="Arial" w:hAnsi="Arial" w:cs="Arial"/>
          <w:szCs w:val="24"/>
        </w:rPr>
        <w:t xml:space="preserve"> however this is on a voluntary basis and a student </w:t>
      </w:r>
      <w:r w:rsidR="000F32C0" w:rsidRPr="00A9144A">
        <w:rPr>
          <w:rFonts w:ascii="Arial" w:hAnsi="Arial" w:cs="Arial"/>
          <w:szCs w:val="24"/>
        </w:rPr>
        <w:t>will not be excluded from such an activity for reason of non</w:t>
      </w:r>
      <w:r w:rsidR="00BE6D47" w:rsidRPr="00A9144A">
        <w:rPr>
          <w:rFonts w:ascii="Arial" w:hAnsi="Arial" w:cs="Arial"/>
          <w:szCs w:val="24"/>
        </w:rPr>
        <w:t>-</w:t>
      </w:r>
      <w:r w:rsidR="000F32C0" w:rsidRPr="00A9144A">
        <w:rPr>
          <w:rFonts w:ascii="Arial" w:hAnsi="Arial" w:cs="Arial"/>
          <w:szCs w:val="24"/>
        </w:rPr>
        <w:t>payment</w:t>
      </w:r>
      <w:r w:rsidR="000C34C0" w:rsidRPr="00A9144A">
        <w:rPr>
          <w:rFonts w:ascii="Arial" w:hAnsi="Arial" w:cs="Arial"/>
          <w:szCs w:val="24"/>
        </w:rPr>
        <w:t xml:space="preserve">. </w:t>
      </w:r>
    </w:p>
    <w:p w:rsidR="00E30162" w:rsidRPr="00A9144A" w:rsidRDefault="00E30162" w:rsidP="00E30162">
      <w:pPr>
        <w:tabs>
          <w:tab w:val="left" w:pos="2160"/>
          <w:tab w:val="left" w:pos="2880"/>
        </w:tabs>
        <w:ind w:left="360"/>
        <w:jc w:val="both"/>
        <w:rPr>
          <w:rFonts w:ascii="Arial" w:hAnsi="Arial" w:cs="Arial"/>
          <w:szCs w:val="24"/>
        </w:rPr>
      </w:pPr>
    </w:p>
    <w:p w:rsidR="000C34C0" w:rsidRPr="00A9144A" w:rsidRDefault="000C34C0"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For all other activities outside school hours, a charge up to the cost of the activity will be levied.</w:t>
      </w:r>
    </w:p>
    <w:p w:rsidR="00FB607C" w:rsidRPr="00A9144A" w:rsidRDefault="00FB607C" w:rsidP="00FB607C">
      <w:pPr>
        <w:pStyle w:val="ListParagraph"/>
        <w:rPr>
          <w:rFonts w:ascii="Arial" w:hAnsi="Arial" w:cs="Arial"/>
          <w:b/>
          <w:szCs w:val="24"/>
        </w:rPr>
      </w:pPr>
    </w:p>
    <w:p w:rsidR="00FB607C" w:rsidRPr="00A9144A" w:rsidRDefault="00FB607C"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Residential</w:t>
      </w:r>
      <w:r w:rsidR="00DB3423" w:rsidRPr="00A9144A">
        <w:rPr>
          <w:rFonts w:ascii="Arial" w:hAnsi="Arial" w:cs="Arial"/>
          <w:szCs w:val="24"/>
        </w:rPr>
        <w:t xml:space="preserve"> Trips (Essential) – Trips which are essential to the National Curriculum, statutory RE or in preparation for prescribed examinations, a charge will be made for board and lodgings.</w:t>
      </w:r>
    </w:p>
    <w:p w:rsidR="00DB3423" w:rsidRPr="00A9144A" w:rsidRDefault="00DB3423" w:rsidP="00DB3423">
      <w:pPr>
        <w:pStyle w:val="ListParagraph"/>
        <w:rPr>
          <w:rFonts w:ascii="Arial" w:hAnsi="Arial" w:cs="Arial"/>
          <w:szCs w:val="24"/>
        </w:rPr>
      </w:pPr>
    </w:p>
    <w:p w:rsidR="00DB3423" w:rsidRPr="00A9144A" w:rsidRDefault="00223523"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 xml:space="preserve">Residential Trips </w:t>
      </w:r>
      <w:r w:rsidR="00DB3423" w:rsidRPr="00A9144A">
        <w:rPr>
          <w:rFonts w:ascii="Arial" w:hAnsi="Arial" w:cs="Arial"/>
          <w:szCs w:val="24"/>
        </w:rPr>
        <w:t xml:space="preserve">(Non-essential) </w:t>
      </w:r>
      <w:r w:rsidR="009964B4" w:rsidRPr="00A9144A">
        <w:rPr>
          <w:rFonts w:ascii="Arial" w:hAnsi="Arial" w:cs="Arial"/>
          <w:szCs w:val="24"/>
        </w:rPr>
        <w:t>–</w:t>
      </w:r>
      <w:r w:rsidR="00DB3423" w:rsidRPr="00A9144A">
        <w:rPr>
          <w:rFonts w:ascii="Arial" w:hAnsi="Arial" w:cs="Arial"/>
          <w:szCs w:val="24"/>
        </w:rPr>
        <w:t xml:space="preserve"> </w:t>
      </w:r>
      <w:r w:rsidR="009964B4" w:rsidRPr="00A9144A">
        <w:rPr>
          <w:rFonts w:ascii="Arial" w:hAnsi="Arial" w:cs="Arial"/>
          <w:szCs w:val="24"/>
        </w:rPr>
        <w:t>A charge will be levied up to the full cost of the trip including contingency and school administrative costs.</w:t>
      </w:r>
    </w:p>
    <w:p w:rsidR="000F32C0" w:rsidRPr="00A9144A" w:rsidRDefault="000F32C0" w:rsidP="000F32C0">
      <w:pPr>
        <w:pStyle w:val="ListParagraph"/>
        <w:rPr>
          <w:rFonts w:ascii="Arial" w:hAnsi="Arial" w:cs="Arial"/>
          <w:szCs w:val="24"/>
        </w:rPr>
      </w:pPr>
    </w:p>
    <w:p w:rsidR="000F32C0" w:rsidRPr="00A9144A" w:rsidRDefault="00BD5DDD"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Students who are or have been entitled to FSM in the last 6 years (Ever 6)</w:t>
      </w:r>
      <w:r w:rsidR="000F32C0" w:rsidRPr="00A9144A">
        <w:rPr>
          <w:rFonts w:ascii="Arial" w:hAnsi="Arial" w:cs="Arial"/>
          <w:szCs w:val="24"/>
        </w:rPr>
        <w:t xml:space="preserve">, are Looked After or are Service children will be entitled to a </w:t>
      </w:r>
      <w:r w:rsidR="00255D42" w:rsidRPr="00A9144A">
        <w:rPr>
          <w:rFonts w:ascii="Arial" w:hAnsi="Arial" w:cs="Arial"/>
          <w:szCs w:val="24"/>
        </w:rPr>
        <w:t>2</w:t>
      </w:r>
      <w:r w:rsidR="000F32C0" w:rsidRPr="00A9144A">
        <w:rPr>
          <w:rFonts w:ascii="Arial" w:hAnsi="Arial" w:cs="Arial"/>
          <w:szCs w:val="24"/>
        </w:rPr>
        <w:t xml:space="preserve">0% reduction on day trips and </w:t>
      </w:r>
      <w:r w:rsidR="00223523" w:rsidRPr="00A9144A">
        <w:rPr>
          <w:rFonts w:ascii="Arial" w:hAnsi="Arial" w:cs="Arial"/>
          <w:szCs w:val="24"/>
        </w:rPr>
        <w:t>50% reduction</w:t>
      </w:r>
      <w:r w:rsidR="000F32C0" w:rsidRPr="00A9144A">
        <w:rPr>
          <w:rFonts w:ascii="Arial" w:hAnsi="Arial" w:cs="Arial"/>
          <w:szCs w:val="24"/>
        </w:rPr>
        <w:t xml:space="preserve"> on a residential trip once per academic year.</w:t>
      </w:r>
    </w:p>
    <w:p w:rsidR="00E30162" w:rsidRPr="00A9144A" w:rsidRDefault="00E30162" w:rsidP="00E30162">
      <w:pPr>
        <w:pStyle w:val="ListParagraph"/>
        <w:rPr>
          <w:rFonts w:ascii="Arial" w:hAnsi="Arial" w:cs="Arial"/>
          <w:szCs w:val="24"/>
        </w:rPr>
      </w:pPr>
    </w:p>
    <w:p w:rsidR="00E30162" w:rsidRPr="00A9144A" w:rsidRDefault="00223523"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Student</w:t>
      </w:r>
      <w:r w:rsidR="00E30162" w:rsidRPr="00A9144A">
        <w:rPr>
          <w:rFonts w:ascii="Arial" w:hAnsi="Arial" w:cs="Arial"/>
          <w:szCs w:val="24"/>
        </w:rPr>
        <w:t xml:space="preserve">s will not be treated differently according to </w:t>
      </w:r>
      <w:proofErr w:type="gramStart"/>
      <w:r w:rsidR="00E30162" w:rsidRPr="00A9144A">
        <w:rPr>
          <w:rFonts w:ascii="Arial" w:hAnsi="Arial" w:cs="Arial"/>
          <w:szCs w:val="24"/>
        </w:rPr>
        <w:t>whether or not</w:t>
      </w:r>
      <w:proofErr w:type="gramEnd"/>
      <w:r w:rsidR="00E30162" w:rsidRPr="00A9144A">
        <w:rPr>
          <w:rFonts w:ascii="Arial" w:hAnsi="Arial" w:cs="Arial"/>
          <w:szCs w:val="24"/>
        </w:rPr>
        <w:t xml:space="preserve"> their parents have made any contribution in response to the request or invitation. However, where there are not enough voluntary contributions to make the activity possible, then it may be cancelled.</w:t>
      </w:r>
    </w:p>
    <w:p w:rsidR="000C34C0" w:rsidRPr="00A9144A" w:rsidRDefault="000C34C0" w:rsidP="000C34C0">
      <w:pPr>
        <w:tabs>
          <w:tab w:val="left" w:pos="2160"/>
          <w:tab w:val="left" w:pos="2880"/>
        </w:tabs>
        <w:jc w:val="both"/>
        <w:rPr>
          <w:rFonts w:ascii="Arial" w:hAnsi="Arial" w:cs="Arial"/>
          <w:szCs w:val="24"/>
        </w:rPr>
      </w:pPr>
    </w:p>
    <w:p w:rsidR="001B3179" w:rsidRPr="00A9144A" w:rsidRDefault="001B3179"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 xml:space="preserve">Damage/Loss to Property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3"/>
        </w:numPr>
        <w:tabs>
          <w:tab w:val="left" w:pos="2160"/>
          <w:tab w:val="left" w:pos="2880"/>
        </w:tabs>
        <w:jc w:val="both"/>
        <w:rPr>
          <w:rFonts w:ascii="Arial" w:hAnsi="Arial" w:cs="Arial"/>
          <w:szCs w:val="24"/>
        </w:rPr>
      </w:pPr>
      <w:r w:rsidRPr="00A9144A">
        <w:rPr>
          <w:rFonts w:ascii="Arial" w:hAnsi="Arial" w:cs="Arial"/>
          <w:szCs w:val="24"/>
        </w:rPr>
        <w:t>A charge will be levied in respect of wilful damage, neglect or loss of school property (including premises, furniture, equipment, books or materials), the charge to be the cost of replacement or repair, or such lower cost as the Head</w:t>
      </w:r>
      <w:r w:rsidR="00A9144A">
        <w:rPr>
          <w:rFonts w:ascii="Arial" w:hAnsi="Arial" w:cs="Arial"/>
          <w:szCs w:val="24"/>
        </w:rPr>
        <w:t xml:space="preserve"> T</w:t>
      </w:r>
      <w:r w:rsidRPr="00A9144A">
        <w:rPr>
          <w:rFonts w:ascii="Arial" w:hAnsi="Arial" w:cs="Arial"/>
          <w:szCs w:val="24"/>
        </w:rPr>
        <w:t xml:space="preserve">eacher may decide. </w:t>
      </w:r>
    </w:p>
    <w:p w:rsidR="000C34C0" w:rsidRPr="00A9144A" w:rsidRDefault="000C34C0" w:rsidP="001B3179">
      <w:pPr>
        <w:tabs>
          <w:tab w:val="left" w:pos="2160"/>
          <w:tab w:val="left" w:pos="2880"/>
        </w:tabs>
        <w:ind w:left="720"/>
        <w:jc w:val="both"/>
        <w:rPr>
          <w:rFonts w:ascii="Arial" w:hAnsi="Arial" w:cs="Arial"/>
          <w:szCs w:val="24"/>
        </w:rPr>
      </w:pPr>
    </w:p>
    <w:p w:rsidR="000C34C0" w:rsidRPr="00A9144A" w:rsidRDefault="000C34C0" w:rsidP="00C64E0A">
      <w:pPr>
        <w:pStyle w:val="ListParagraph"/>
        <w:numPr>
          <w:ilvl w:val="0"/>
          <w:numId w:val="33"/>
        </w:numPr>
        <w:tabs>
          <w:tab w:val="left" w:pos="2160"/>
          <w:tab w:val="left" w:pos="2880"/>
        </w:tabs>
        <w:jc w:val="both"/>
        <w:rPr>
          <w:rFonts w:ascii="Arial" w:hAnsi="Arial" w:cs="Arial"/>
          <w:szCs w:val="24"/>
        </w:rPr>
      </w:pPr>
      <w:r w:rsidRPr="00A9144A">
        <w:rPr>
          <w:rFonts w:ascii="Arial" w:hAnsi="Arial" w:cs="Arial"/>
          <w:szCs w:val="24"/>
        </w:rPr>
        <w:t>A charge will be levied in respect of wilful damage, neglect or loss of property (including premises, furniture, equipment, books or materials) belonging to a third party, where the cost has been recharged to the school. The charge to be the cost of replacement or repair, or such lower cost as the Head</w:t>
      </w:r>
      <w:r w:rsidR="00A9144A">
        <w:rPr>
          <w:rFonts w:ascii="Arial" w:hAnsi="Arial" w:cs="Arial"/>
          <w:szCs w:val="24"/>
        </w:rPr>
        <w:t xml:space="preserve"> T</w:t>
      </w:r>
      <w:r w:rsidRPr="00A9144A">
        <w:rPr>
          <w:rFonts w:ascii="Arial" w:hAnsi="Arial" w:cs="Arial"/>
          <w:szCs w:val="24"/>
        </w:rPr>
        <w:t xml:space="preserve">eacher may decide.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 xml:space="preserve">Other charges </w:t>
      </w:r>
    </w:p>
    <w:p w:rsidR="00C64E0A" w:rsidRPr="00A9144A" w:rsidRDefault="00C64E0A" w:rsidP="00C64E0A">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5"/>
        </w:numPr>
        <w:tabs>
          <w:tab w:val="left" w:pos="2160"/>
          <w:tab w:val="left" w:pos="2880"/>
        </w:tabs>
        <w:jc w:val="both"/>
        <w:rPr>
          <w:rFonts w:ascii="Arial" w:hAnsi="Arial" w:cs="Arial"/>
          <w:szCs w:val="24"/>
        </w:rPr>
      </w:pPr>
      <w:r w:rsidRPr="00A9144A">
        <w:rPr>
          <w:rFonts w:ascii="Arial" w:hAnsi="Arial" w:cs="Arial"/>
          <w:szCs w:val="24"/>
        </w:rPr>
        <w:t>The Head</w:t>
      </w:r>
      <w:r w:rsidR="00A9144A">
        <w:rPr>
          <w:rFonts w:ascii="Arial" w:hAnsi="Arial" w:cs="Arial"/>
          <w:szCs w:val="24"/>
        </w:rPr>
        <w:t xml:space="preserve"> T</w:t>
      </w:r>
      <w:r w:rsidRPr="00A9144A">
        <w:rPr>
          <w:rFonts w:ascii="Arial" w:hAnsi="Arial" w:cs="Arial"/>
          <w:szCs w:val="24"/>
        </w:rPr>
        <w:t>eacher, Finance Committee or Governing Body may levy charges for miscellaneous services up to the cost of providing such services e.g. for providing a copy of an O</w:t>
      </w:r>
      <w:r w:rsidR="00C64E0A" w:rsidRPr="00A9144A">
        <w:rPr>
          <w:rFonts w:ascii="Arial" w:hAnsi="Arial" w:cs="Arial"/>
          <w:szCs w:val="24"/>
        </w:rPr>
        <w:t>fsted</w:t>
      </w:r>
      <w:r w:rsidRPr="00A9144A">
        <w:rPr>
          <w:rFonts w:ascii="Arial" w:hAnsi="Arial" w:cs="Arial"/>
          <w:szCs w:val="24"/>
        </w:rPr>
        <w:t xml:space="preserve"> report.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Catering</w:t>
      </w:r>
    </w:p>
    <w:p w:rsidR="00C64E0A" w:rsidRPr="00A9144A" w:rsidRDefault="00C64E0A" w:rsidP="00C64E0A">
      <w:pPr>
        <w:tabs>
          <w:tab w:val="left" w:pos="2160"/>
          <w:tab w:val="left" w:pos="2880"/>
        </w:tabs>
        <w:jc w:val="both"/>
        <w:rPr>
          <w:rFonts w:ascii="Arial" w:hAnsi="Arial" w:cs="Arial"/>
          <w:szCs w:val="24"/>
        </w:rPr>
      </w:pPr>
    </w:p>
    <w:p w:rsidR="000C34C0" w:rsidRPr="00A9144A" w:rsidRDefault="000C34C0" w:rsidP="00C64E0A">
      <w:pPr>
        <w:tabs>
          <w:tab w:val="left" w:pos="2160"/>
          <w:tab w:val="left" w:pos="2880"/>
        </w:tabs>
        <w:jc w:val="both"/>
        <w:rPr>
          <w:rFonts w:ascii="Arial" w:hAnsi="Arial" w:cs="Arial"/>
          <w:szCs w:val="24"/>
        </w:rPr>
      </w:pPr>
      <w:r w:rsidRPr="00A9144A">
        <w:rPr>
          <w:rFonts w:ascii="Arial" w:hAnsi="Arial" w:cs="Arial"/>
          <w:szCs w:val="24"/>
        </w:rPr>
        <w:t xml:space="preserve">The </w:t>
      </w:r>
      <w:r w:rsidR="00E30162" w:rsidRPr="00A9144A">
        <w:rPr>
          <w:rFonts w:ascii="Arial" w:hAnsi="Arial" w:cs="Arial"/>
          <w:szCs w:val="24"/>
        </w:rPr>
        <w:t xml:space="preserve">Catering Team are employed by the </w:t>
      </w:r>
      <w:r w:rsidRPr="00A9144A">
        <w:rPr>
          <w:rFonts w:ascii="Arial" w:hAnsi="Arial" w:cs="Arial"/>
          <w:szCs w:val="24"/>
        </w:rPr>
        <w:t xml:space="preserve">Academy. </w:t>
      </w:r>
      <w:r w:rsidR="00E30162" w:rsidRPr="00A9144A">
        <w:rPr>
          <w:rFonts w:ascii="Arial" w:hAnsi="Arial" w:cs="Arial"/>
          <w:szCs w:val="24"/>
        </w:rPr>
        <w:t xml:space="preserve">Payment for meals can be made via </w:t>
      </w:r>
      <w:proofErr w:type="spellStart"/>
      <w:r w:rsidR="00255D42" w:rsidRPr="00A9144A">
        <w:rPr>
          <w:rFonts w:ascii="Arial" w:hAnsi="Arial" w:cs="Arial"/>
          <w:szCs w:val="24"/>
        </w:rPr>
        <w:t>Sco</w:t>
      </w:r>
      <w:r w:rsidR="00E30162" w:rsidRPr="00A9144A">
        <w:rPr>
          <w:rFonts w:ascii="Arial" w:hAnsi="Arial" w:cs="Arial"/>
          <w:szCs w:val="24"/>
        </w:rPr>
        <w:t>Pay</w:t>
      </w:r>
      <w:proofErr w:type="spellEnd"/>
      <w:r w:rsidR="00E30162" w:rsidRPr="00A9144A">
        <w:rPr>
          <w:rFonts w:ascii="Arial" w:hAnsi="Arial" w:cs="Arial"/>
          <w:szCs w:val="24"/>
        </w:rPr>
        <w:t xml:space="preserve"> or by ca</w:t>
      </w:r>
      <w:r w:rsidRPr="00A9144A">
        <w:rPr>
          <w:rFonts w:ascii="Arial" w:hAnsi="Arial" w:cs="Arial"/>
          <w:szCs w:val="24"/>
        </w:rPr>
        <w:t>sh</w:t>
      </w:r>
      <w:r w:rsidR="009E056A" w:rsidRPr="00A9144A">
        <w:rPr>
          <w:rFonts w:ascii="Arial" w:hAnsi="Arial" w:cs="Arial"/>
          <w:szCs w:val="24"/>
        </w:rPr>
        <w:t>/cheque within school.</w:t>
      </w:r>
    </w:p>
    <w:p w:rsidR="00C64E0A" w:rsidRPr="00A9144A" w:rsidRDefault="00C64E0A" w:rsidP="00C64E0A">
      <w:pPr>
        <w:tabs>
          <w:tab w:val="left" w:pos="2160"/>
          <w:tab w:val="left" w:pos="2880"/>
        </w:tabs>
        <w:jc w:val="both"/>
        <w:rPr>
          <w:rFonts w:ascii="Arial" w:hAnsi="Arial" w:cs="Arial"/>
          <w:szCs w:val="24"/>
        </w:rPr>
      </w:pPr>
    </w:p>
    <w:p w:rsidR="000C34C0" w:rsidRPr="00A9144A" w:rsidRDefault="00255D42" w:rsidP="00C64E0A">
      <w:pPr>
        <w:pStyle w:val="ListParagraph"/>
        <w:numPr>
          <w:ilvl w:val="0"/>
          <w:numId w:val="39"/>
        </w:numPr>
        <w:tabs>
          <w:tab w:val="left" w:pos="2160"/>
          <w:tab w:val="left" w:pos="2880"/>
        </w:tabs>
        <w:jc w:val="both"/>
        <w:rPr>
          <w:rFonts w:ascii="Arial" w:hAnsi="Arial" w:cs="Arial"/>
          <w:szCs w:val="24"/>
        </w:rPr>
      </w:pPr>
      <w:proofErr w:type="spellStart"/>
      <w:r w:rsidRPr="00A9144A">
        <w:rPr>
          <w:rFonts w:ascii="Arial" w:hAnsi="Arial" w:cs="Arial"/>
          <w:szCs w:val="24"/>
        </w:rPr>
        <w:t>Sco</w:t>
      </w:r>
      <w:r w:rsidR="000C34C0" w:rsidRPr="00A9144A">
        <w:rPr>
          <w:rFonts w:ascii="Arial" w:hAnsi="Arial" w:cs="Arial"/>
          <w:szCs w:val="24"/>
        </w:rPr>
        <w:t>Pay</w:t>
      </w:r>
      <w:proofErr w:type="spellEnd"/>
      <w:r w:rsidR="000C34C0" w:rsidRPr="00A9144A">
        <w:rPr>
          <w:rFonts w:ascii="Arial" w:hAnsi="Arial" w:cs="Arial"/>
          <w:szCs w:val="24"/>
        </w:rPr>
        <w:t xml:space="preserve"> is a Company which facilitates an online system that enables </w:t>
      </w:r>
      <w:r w:rsidR="00C64E0A" w:rsidRPr="00A9144A">
        <w:rPr>
          <w:rFonts w:ascii="Arial" w:hAnsi="Arial" w:cs="Arial"/>
          <w:szCs w:val="24"/>
        </w:rPr>
        <w:t>p</w:t>
      </w:r>
      <w:r w:rsidR="000C34C0" w:rsidRPr="00A9144A">
        <w:rPr>
          <w:rFonts w:ascii="Arial" w:hAnsi="Arial" w:cs="Arial"/>
          <w:szCs w:val="24"/>
        </w:rPr>
        <w:t>arents to pay money into an account via their individual username and password. The system is se</w:t>
      </w:r>
      <w:r w:rsidR="00C64E0A" w:rsidRPr="00A9144A">
        <w:rPr>
          <w:rFonts w:ascii="Arial" w:hAnsi="Arial" w:cs="Arial"/>
          <w:szCs w:val="24"/>
        </w:rPr>
        <w:t xml:space="preserve">cure and administered by </w:t>
      </w:r>
      <w:proofErr w:type="spellStart"/>
      <w:r w:rsidRPr="00A9144A">
        <w:rPr>
          <w:rFonts w:ascii="Arial" w:hAnsi="Arial" w:cs="Arial"/>
          <w:szCs w:val="24"/>
        </w:rPr>
        <w:t>Sco</w:t>
      </w:r>
      <w:r w:rsidR="000C34C0" w:rsidRPr="00A9144A">
        <w:rPr>
          <w:rFonts w:ascii="Arial" w:hAnsi="Arial" w:cs="Arial"/>
          <w:szCs w:val="24"/>
        </w:rPr>
        <w:t>Pay</w:t>
      </w:r>
      <w:proofErr w:type="spellEnd"/>
      <w:r w:rsidR="000C34C0" w:rsidRPr="00A9144A">
        <w:rPr>
          <w:rFonts w:ascii="Arial" w:hAnsi="Arial" w:cs="Arial"/>
          <w:szCs w:val="24"/>
        </w:rPr>
        <w:t xml:space="preserve">. The payments are received into the school bank account and recorded against the </w:t>
      </w:r>
      <w:r w:rsidR="00223523" w:rsidRPr="00A9144A">
        <w:rPr>
          <w:rFonts w:ascii="Arial" w:hAnsi="Arial" w:cs="Arial"/>
          <w:szCs w:val="24"/>
        </w:rPr>
        <w:t>student</w:t>
      </w:r>
      <w:r w:rsidR="000C34C0" w:rsidRPr="00A9144A">
        <w:rPr>
          <w:rFonts w:ascii="Arial" w:hAnsi="Arial" w:cs="Arial"/>
          <w:szCs w:val="24"/>
        </w:rPr>
        <w:t xml:space="preserve"> account. Meals are then purchased through a biometric finger print system and the meal cost deducted from the </w:t>
      </w:r>
      <w:r w:rsidR="009E056A" w:rsidRPr="00A9144A">
        <w:rPr>
          <w:rFonts w:ascii="Arial" w:hAnsi="Arial" w:cs="Arial"/>
          <w:szCs w:val="24"/>
        </w:rPr>
        <w:t>Students’</w:t>
      </w:r>
      <w:r w:rsidR="000C34C0" w:rsidRPr="00A9144A">
        <w:rPr>
          <w:rFonts w:ascii="Arial" w:hAnsi="Arial" w:cs="Arial"/>
          <w:szCs w:val="24"/>
        </w:rPr>
        <w:t xml:space="preserve"> account.</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9"/>
        </w:numPr>
        <w:tabs>
          <w:tab w:val="left" w:pos="2160"/>
          <w:tab w:val="left" w:pos="2880"/>
        </w:tabs>
        <w:jc w:val="both"/>
        <w:rPr>
          <w:rFonts w:ascii="Arial" w:hAnsi="Arial" w:cs="Arial"/>
          <w:szCs w:val="24"/>
        </w:rPr>
      </w:pPr>
      <w:r w:rsidRPr="00A9144A">
        <w:rPr>
          <w:rFonts w:ascii="Arial" w:hAnsi="Arial" w:cs="Arial"/>
          <w:szCs w:val="24"/>
        </w:rPr>
        <w:t>Cash</w:t>
      </w:r>
      <w:r w:rsidR="00E30162" w:rsidRPr="00A9144A">
        <w:rPr>
          <w:rFonts w:ascii="Arial" w:hAnsi="Arial" w:cs="Arial"/>
          <w:szCs w:val="24"/>
        </w:rPr>
        <w:t>/cheque</w:t>
      </w:r>
      <w:r w:rsidRPr="00A9144A">
        <w:rPr>
          <w:rFonts w:ascii="Arial" w:hAnsi="Arial" w:cs="Arial"/>
          <w:szCs w:val="24"/>
        </w:rPr>
        <w:t xml:space="preserve"> loading enables </w:t>
      </w:r>
      <w:r w:rsidR="00223523" w:rsidRPr="00A9144A">
        <w:rPr>
          <w:rFonts w:ascii="Arial" w:hAnsi="Arial" w:cs="Arial"/>
          <w:szCs w:val="24"/>
        </w:rPr>
        <w:t>student</w:t>
      </w:r>
      <w:r w:rsidRPr="00A9144A">
        <w:rPr>
          <w:rFonts w:ascii="Arial" w:hAnsi="Arial" w:cs="Arial"/>
          <w:szCs w:val="24"/>
        </w:rPr>
        <w:t xml:space="preserve">s </w:t>
      </w:r>
      <w:r w:rsidR="00C64E0A" w:rsidRPr="00A9144A">
        <w:rPr>
          <w:rFonts w:ascii="Arial" w:hAnsi="Arial" w:cs="Arial"/>
          <w:szCs w:val="24"/>
        </w:rPr>
        <w:t xml:space="preserve">who do not enrol for the </w:t>
      </w:r>
      <w:proofErr w:type="spellStart"/>
      <w:r w:rsidR="00255D42" w:rsidRPr="00A9144A">
        <w:rPr>
          <w:rFonts w:ascii="Arial" w:hAnsi="Arial" w:cs="Arial"/>
          <w:szCs w:val="24"/>
        </w:rPr>
        <w:t>Sco</w:t>
      </w:r>
      <w:r w:rsidRPr="00A9144A">
        <w:rPr>
          <w:rFonts w:ascii="Arial" w:hAnsi="Arial" w:cs="Arial"/>
          <w:szCs w:val="24"/>
        </w:rPr>
        <w:t>Pay</w:t>
      </w:r>
      <w:proofErr w:type="spellEnd"/>
      <w:r w:rsidRPr="00A9144A">
        <w:rPr>
          <w:rFonts w:ascii="Arial" w:hAnsi="Arial" w:cs="Arial"/>
          <w:szCs w:val="24"/>
        </w:rPr>
        <w:t xml:space="preserve"> online service the ability to top up their account via the various machines located through the school. The money is collected </w:t>
      </w:r>
      <w:r w:rsidR="00E30162" w:rsidRPr="00A9144A">
        <w:rPr>
          <w:rFonts w:ascii="Arial" w:hAnsi="Arial" w:cs="Arial"/>
          <w:szCs w:val="24"/>
        </w:rPr>
        <w:t xml:space="preserve">by 2 members of the Catering Team </w:t>
      </w:r>
      <w:r w:rsidRPr="00A9144A">
        <w:rPr>
          <w:rFonts w:ascii="Arial" w:hAnsi="Arial" w:cs="Arial"/>
          <w:szCs w:val="24"/>
        </w:rPr>
        <w:t xml:space="preserve">and banked </w:t>
      </w:r>
      <w:r w:rsidR="00E30162" w:rsidRPr="00A9144A">
        <w:rPr>
          <w:rFonts w:ascii="Arial" w:hAnsi="Arial" w:cs="Arial"/>
          <w:szCs w:val="24"/>
        </w:rPr>
        <w:t>by the Finance staff</w:t>
      </w:r>
      <w:r w:rsidRPr="00A9144A">
        <w:rPr>
          <w:rFonts w:ascii="Arial" w:hAnsi="Arial" w:cs="Arial"/>
          <w:szCs w:val="24"/>
        </w:rPr>
        <w:t>.</w:t>
      </w:r>
      <w:r w:rsidR="00E30162" w:rsidRPr="00A9144A">
        <w:rPr>
          <w:rFonts w:ascii="Arial" w:hAnsi="Arial" w:cs="Arial"/>
          <w:szCs w:val="24"/>
        </w:rPr>
        <w:t xml:space="preserve"> Cash is collected on a weekly basis by G4S.</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9"/>
        </w:numPr>
        <w:tabs>
          <w:tab w:val="left" w:pos="2160"/>
          <w:tab w:val="left" w:pos="2880"/>
        </w:tabs>
        <w:jc w:val="both"/>
        <w:rPr>
          <w:rFonts w:ascii="Arial" w:hAnsi="Arial" w:cs="Arial"/>
          <w:szCs w:val="24"/>
        </w:rPr>
      </w:pPr>
      <w:r w:rsidRPr="00A9144A">
        <w:rPr>
          <w:rFonts w:ascii="Arial" w:hAnsi="Arial" w:cs="Arial"/>
          <w:szCs w:val="24"/>
        </w:rPr>
        <w:t xml:space="preserve">The </w:t>
      </w:r>
      <w:r w:rsidR="00223523" w:rsidRPr="00A9144A">
        <w:rPr>
          <w:rFonts w:ascii="Arial" w:hAnsi="Arial" w:cs="Arial"/>
          <w:szCs w:val="24"/>
        </w:rPr>
        <w:t>student</w:t>
      </w:r>
      <w:r w:rsidRPr="00A9144A">
        <w:rPr>
          <w:rFonts w:ascii="Arial" w:hAnsi="Arial" w:cs="Arial"/>
          <w:szCs w:val="24"/>
        </w:rPr>
        <w:t>s pay for meals via a biometric finger print system irrespective of account top up facility used.</w:t>
      </w:r>
    </w:p>
    <w:p w:rsidR="000C34C0" w:rsidRPr="00A9144A" w:rsidRDefault="000C34C0" w:rsidP="001B3179">
      <w:pPr>
        <w:tabs>
          <w:tab w:val="left" w:pos="2160"/>
          <w:tab w:val="left" w:pos="2880"/>
        </w:tabs>
        <w:ind w:left="720"/>
        <w:jc w:val="both"/>
        <w:rPr>
          <w:rFonts w:ascii="Arial" w:hAnsi="Arial" w:cs="Arial"/>
          <w:szCs w:val="24"/>
        </w:rPr>
      </w:pPr>
    </w:p>
    <w:p w:rsidR="000C34C0" w:rsidRPr="00A9144A" w:rsidRDefault="00223523" w:rsidP="00C64E0A">
      <w:pPr>
        <w:pStyle w:val="ListParagraph"/>
        <w:numPr>
          <w:ilvl w:val="0"/>
          <w:numId w:val="39"/>
        </w:numPr>
        <w:tabs>
          <w:tab w:val="left" w:pos="2160"/>
          <w:tab w:val="left" w:pos="2880"/>
        </w:tabs>
        <w:jc w:val="both"/>
        <w:rPr>
          <w:rFonts w:ascii="Arial" w:hAnsi="Arial" w:cs="Arial"/>
          <w:szCs w:val="24"/>
        </w:rPr>
      </w:pPr>
      <w:r w:rsidRPr="00A9144A">
        <w:rPr>
          <w:rFonts w:ascii="Arial" w:hAnsi="Arial" w:cs="Arial"/>
          <w:szCs w:val="24"/>
        </w:rPr>
        <w:t>Student</w:t>
      </w:r>
      <w:r w:rsidR="000C34C0" w:rsidRPr="00A9144A">
        <w:rPr>
          <w:rFonts w:ascii="Arial" w:hAnsi="Arial" w:cs="Arial"/>
          <w:szCs w:val="24"/>
        </w:rPr>
        <w:t xml:space="preserve">s who receive free school meals have their accounts </w:t>
      </w:r>
      <w:r w:rsidR="005A6888" w:rsidRPr="00A9144A">
        <w:rPr>
          <w:rFonts w:ascii="Arial" w:hAnsi="Arial" w:cs="Arial"/>
          <w:szCs w:val="24"/>
        </w:rPr>
        <w:t xml:space="preserve">automatically </w:t>
      </w:r>
      <w:r w:rsidR="000C34C0" w:rsidRPr="00A9144A">
        <w:rPr>
          <w:rFonts w:ascii="Arial" w:hAnsi="Arial" w:cs="Arial"/>
          <w:szCs w:val="24"/>
        </w:rPr>
        <w:t>topped up</w:t>
      </w:r>
      <w:r w:rsidR="00BE6D47" w:rsidRPr="00A9144A">
        <w:rPr>
          <w:rFonts w:ascii="Arial" w:hAnsi="Arial" w:cs="Arial"/>
          <w:szCs w:val="24"/>
        </w:rPr>
        <w:t xml:space="preserve"> </w:t>
      </w:r>
      <w:proofErr w:type="gramStart"/>
      <w:r w:rsidR="005A6888" w:rsidRPr="00A9144A">
        <w:rPr>
          <w:rFonts w:ascii="Arial" w:hAnsi="Arial" w:cs="Arial"/>
          <w:szCs w:val="24"/>
        </w:rPr>
        <w:t>on a daily basis</w:t>
      </w:r>
      <w:proofErr w:type="gramEnd"/>
      <w:r w:rsidR="009E056A" w:rsidRPr="00A9144A">
        <w:rPr>
          <w:rFonts w:ascii="Arial" w:hAnsi="Arial" w:cs="Arial"/>
          <w:szCs w:val="24"/>
        </w:rPr>
        <w:t xml:space="preserve"> by the cash loader system.</w:t>
      </w:r>
      <w:r w:rsidR="001B3179" w:rsidRPr="00A9144A">
        <w:rPr>
          <w:rFonts w:ascii="Arial" w:hAnsi="Arial" w:cs="Arial"/>
          <w:szCs w:val="24"/>
        </w:rPr>
        <w:t xml:space="preserve"> </w:t>
      </w:r>
    </w:p>
    <w:p w:rsidR="00BE6D47" w:rsidRPr="00A9144A" w:rsidRDefault="00BE6D47" w:rsidP="00BE6D47">
      <w:pPr>
        <w:pStyle w:val="ListParagraph"/>
        <w:rPr>
          <w:rFonts w:ascii="Arial" w:hAnsi="Arial" w:cs="Arial"/>
          <w:szCs w:val="24"/>
        </w:rPr>
      </w:pPr>
    </w:p>
    <w:p w:rsidR="00BE6D47" w:rsidRPr="00A9144A" w:rsidRDefault="00BE6D47" w:rsidP="00BE6D47">
      <w:pPr>
        <w:pStyle w:val="ListParagraph"/>
        <w:tabs>
          <w:tab w:val="left" w:pos="2160"/>
          <w:tab w:val="left" w:pos="2880"/>
        </w:tabs>
        <w:jc w:val="both"/>
        <w:rPr>
          <w:rFonts w:ascii="Arial" w:hAnsi="Arial" w:cs="Arial"/>
          <w:szCs w:val="24"/>
        </w:rPr>
      </w:pPr>
    </w:p>
    <w:p w:rsidR="000C34C0" w:rsidRPr="00A9144A" w:rsidRDefault="00784697" w:rsidP="000C34C0">
      <w:pPr>
        <w:tabs>
          <w:tab w:val="left" w:pos="2160"/>
          <w:tab w:val="left" w:pos="2880"/>
        </w:tabs>
        <w:jc w:val="both"/>
        <w:rPr>
          <w:rFonts w:ascii="Arial" w:hAnsi="Arial" w:cs="Arial"/>
          <w:b/>
          <w:szCs w:val="24"/>
        </w:rPr>
      </w:pPr>
      <w:r w:rsidRPr="00A9144A">
        <w:rPr>
          <w:rFonts w:ascii="Arial" w:hAnsi="Arial" w:cs="Arial"/>
          <w:b/>
          <w:szCs w:val="24"/>
        </w:rPr>
        <w:t>Planners</w:t>
      </w:r>
    </w:p>
    <w:p w:rsidR="00784697" w:rsidRPr="00A9144A" w:rsidRDefault="00784697" w:rsidP="000C34C0">
      <w:pPr>
        <w:tabs>
          <w:tab w:val="left" w:pos="2160"/>
          <w:tab w:val="left" w:pos="2880"/>
        </w:tabs>
        <w:jc w:val="both"/>
        <w:rPr>
          <w:rFonts w:ascii="Arial" w:hAnsi="Arial" w:cs="Arial"/>
          <w:b/>
          <w:szCs w:val="24"/>
        </w:rPr>
      </w:pPr>
    </w:p>
    <w:p w:rsidR="00784697" w:rsidRPr="00A9144A" w:rsidRDefault="00784697" w:rsidP="000C34C0">
      <w:pPr>
        <w:tabs>
          <w:tab w:val="left" w:pos="2160"/>
          <w:tab w:val="left" w:pos="2880"/>
        </w:tabs>
        <w:jc w:val="both"/>
        <w:rPr>
          <w:rFonts w:ascii="Arial" w:hAnsi="Arial" w:cs="Arial"/>
          <w:szCs w:val="24"/>
        </w:rPr>
      </w:pPr>
      <w:r w:rsidRPr="00A9144A">
        <w:rPr>
          <w:rFonts w:ascii="Arial" w:hAnsi="Arial" w:cs="Arial"/>
          <w:szCs w:val="24"/>
        </w:rPr>
        <w:t>The School will provide each Student with a planner on a free of charge basis once per</w:t>
      </w:r>
      <w:r w:rsidR="00223523" w:rsidRPr="00A9144A">
        <w:rPr>
          <w:rFonts w:ascii="Arial" w:hAnsi="Arial" w:cs="Arial"/>
          <w:szCs w:val="24"/>
        </w:rPr>
        <w:t xml:space="preserve"> Academic year. A charge of £1.5</w:t>
      </w:r>
      <w:r w:rsidRPr="00A9144A">
        <w:rPr>
          <w:rFonts w:ascii="Arial" w:hAnsi="Arial" w:cs="Arial"/>
          <w:szCs w:val="24"/>
        </w:rPr>
        <w:t>0</w:t>
      </w:r>
      <w:r w:rsidR="00412D16" w:rsidRPr="00A9144A">
        <w:rPr>
          <w:rFonts w:ascii="Arial" w:hAnsi="Arial" w:cs="Arial"/>
          <w:szCs w:val="24"/>
        </w:rPr>
        <w:t xml:space="preserve"> </w:t>
      </w:r>
      <w:r w:rsidRPr="00A9144A">
        <w:rPr>
          <w:rFonts w:ascii="Arial" w:hAnsi="Arial" w:cs="Arial"/>
          <w:szCs w:val="24"/>
        </w:rPr>
        <w:t>will be made for a replacement planner.</w:t>
      </w:r>
      <w:r w:rsidR="00412D16" w:rsidRPr="00A9144A">
        <w:rPr>
          <w:rFonts w:ascii="Arial" w:hAnsi="Arial" w:cs="Arial"/>
          <w:szCs w:val="24"/>
        </w:rPr>
        <w:t xml:space="preserve"> The School reserve the right to a</w:t>
      </w:r>
      <w:r w:rsidR="00A9144A">
        <w:rPr>
          <w:rFonts w:ascii="Arial" w:hAnsi="Arial" w:cs="Arial"/>
          <w:szCs w:val="24"/>
        </w:rPr>
        <w:t>mend this charge in line with the</w:t>
      </w:r>
      <w:r w:rsidR="00412D16" w:rsidRPr="00A9144A">
        <w:rPr>
          <w:rFonts w:ascii="Arial" w:hAnsi="Arial" w:cs="Arial"/>
          <w:szCs w:val="24"/>
        </w:rPr>
        <w:t xml:space="preserve"> Supplier’s selling price applicable at the time of purchase.</w:t>
      </w:r>
    </w:p>
    <w:p w:rsidR="00784697" w:rsidRPr="00A9144A" w:rsidRDefault="00784697" w:rsidP="000C34C0">
      <w:pPr>
        <w:tabs>
          <w:tab w:val="left" w:pos="2160"/>
          <w:tab w:val="left" w:pos="2880"/>
        </w:tabs>
        <w:jc w:val="both"/>
        <w:rPr>
          <w:rFonts w:ascii="Arial" w:hAnsi="Arial" w:cs="Arial"/>
          <w:szCs w:val="24"/>
        </w:rPr>
      </w:pPr>
    </w:p>
    <w:p w:rsidR="000522E5" w:rsidRPr="00A9144A" w:rsidRDefault="000522E5" w:rsidP="000C34C0">
      <w:pPr>
        <w:tabs>
          <w:tab w:val="left" w:pos="2160"/>
          <w:tab w:val="left" w:pos="2880"/>
        </w:tabs>
        <w:jc w:val="both"/>
        <w:rPr>
          <w:rFonts w:ascii="Arial" w:hAnsi="Arial" w:cs="Arial"/>
          <w:b/>
          <w:szCs w:val="24"/>
        </w:rPr>
      </w:pPr>
    </w:p>
    <w:p w:rsidR="000522E5" w:rsidRPr="00A9144A" w:rsidRDefault="000522E5" w:rsidP="000C34C0">
      <w:pPr>
        <w:tabs>
          <w:tab w:val="left" w:pos="2160"/>
          <w:tab w:val="left" w:pos="2880"/>
        </w:tabs>
        <w:jc w:val="both"/>
        <w:rPr>
          <w:rFonts w:ascii="Arial" w:hAnsi="Arial" w:cs="Arial"/>
          <w:b/>
          <w:szCs w:val="24"/>
        </w:rPr>
      </w:pPr>
    </w:p>
    <w:p w:rsidR="00784697" w:rsidRPr="00A9144A" w:rsidRDefault="00784697" w:rsidP="000C34C0">
      <w:pPr>
        <w:tabs>
          <w:tab w:val="left" w:pos="2160"/>
          <w:tab w:val="left" w:pos="2880"/>
        </w:tabs>
        <w:jc w:val="both"/>
        <w:rPr>
          <w:rFonts w:ascii="Arial" w:hAnsi="Arial" w:cs="Arial"/>
          <w:b/>
          <w:szCs w:val="24"/>
        </w:rPr>
      </w:pPr>
      <w:r w:rsidRPr="00A9144A">
        <w:rPr>
          <w:rFonts w:ascii="Arial" w:hAnsi="Arial" w:cs="Arial"/>
          <w:b/>
          <w:szCs w:val="24"/>
        </w:rPr>
        <w:t>Lockers</w:t>
      </w:r>
    </w:p>
    <w:p w:rsidR="00784697" w:rsidRPr="00A9144A" w:rsidRDefault="00784697" w:rsidP="000C34C0">
      <w:pPr>
        <w:tabs>
          <w:tab w:val="left" w:pos="2160"/>
          <w:tab w:val="left" w:pos="2880"/>
        </w:tabs>
        <w:jc w:val="both"/>
        <w:rPr>
          <w:rFonts w:ascii="Arial" w:hAnsi="Arial" w:cs="Arial"/>
          <w:b/>
          <w:szCs w:val="24"/>
        </w:rPr>
      </w:pPr>
    </w:p>
    <w:p w:rsidR="00784697" w:rsidRPr="00A9144A" w:rsidRDefault="00784697" w:rsidP="000C34C0">
      <w:pPr>
        <w:tabs>
          <w:tab w:val="left" w:pos="2160"/>
          <w:tab w:val="left" w:pos="2880"/>
        </w:tabs>
        <w:jc w:val="both"/>
        <w:rPr>
          <w:rFonts w:ascii="Arial" w:hAnsi="Arial" w:cs="Arial"/>
          <w:szCs w:val="24"/>
        </w:rPr>
      </w:pPr>
      <w:r w:rsidRPr="00A9144A">
        <w:rPr>
          <w:rFonts w:ascii="Arial" w:hAnsi="Arial" w:cs="Arial"/>
          <w:szCs w:val="24"/>
        </w:rPr>
        <w:t>Students are charged a one off, non-returnable</w:t>
      </w:r>
      <w:r w:rsidR="00223523" w:rsidRPr="00A9144A">
        <w:rPr>
          <w:rFonts w:ascii="Arial" w:hAnsi="Arial" w:cs="Arial"/>
          <w:szCs w:val="24"/>
        </w:rPr>
        <w:t xml:space="preserve"> £10</w:t>
      </w:r>
      <w:r w:rsidRPr="00A9144A">
        <w:rPr>
          <w:rFonts w:ascii="Arial" w:hAnsi="Arial" w:cs="Arial"/>
          <w:szCs w:val="24"/>
        </w:rPr>
        <w:t xml:space="preserve"> fee to rent a locker for their personal use. A separate locker policy is in place (see attached)</w:t>
      </w:r>
      <w:r w:rsidR="00AE52DA" w:rsidRPr="00A9144A">
        <w:rPr>
          <w:rFonts w:ascii="Arial" w:hAnsi="Arial" w:cs="Arial"/>
          <w:szCs w:val="24"/>
        </w:rPr>
        <w:t xml:space="preserve">. Students who are in receipt of Free School Meals will be entitled to a 50% discount on the cost of the locker however no student will be refused a locker </w:t>
      </w:r>
      <w:proofErr w:type="gramStart"/>
      <w:r w:rsidR="00AE52DA" w:rsidRPr="00A9144A">
        <w:rPr>
          <w:rFonts w:ascii="Arial" w:hAnsi="Arial" w:cs="Arial"/>
          <w:szCs w:val="24"/>
        </w:rPr>
        <w:t>on the basis of</w:t>
      </w:r>
      <w:proofErr w:type="gramEnd"/>
      <w:r w:rsidR="00AE52DA" w:rsidRPr="00A9144A">
        <w:rPr>
          <w:rFonts w:ascii="Arial" w:hAnsi="Arial" w:cs="Arial"/>
          <w:szCs w:val="24"/>
        </w:rPr>
        <w:t xml:space="preserve"> inability to pay.</w:t>
      </w:r>
    </w:p>
    <w:p w:rsidR="00F818C0" w:rsidRPr="00A9144A" w:rsidRDefault="00F818C0" w:rsidP="000C34C0">
      <w:pPr>
        <w:tabs>
          <w:tab w:val="left" w:pos="2160"/>
          <w:tab w:val="left" w:pos="2880"/>
        </w:tabs>
        <w:jc w:val="both"/>
        <w:rPr>
          <w:rFonts w:ascii="Arial" w:hAnsi="Arial" w:cs="Arial"/>
          <w:szCs w:val="24"/>
        </w:rPr>
      </w:pPr>
    </w:p>
    <w:p w:rsidR="00F818C0" w:rsidRPr="00A9144A" w:rsidRDefault="00F818C0" w:rsidP="000C34C0">
      <w:pPr>
        <w:tabs>
          <w:tab w:val="left" w:pos="2160"/>
          <w:tab w:val="left" w:pos="2880"/>
        </w:tabs>
        <w:jc w:val="both"/>
        <w:rPr>
          <w:rFonts w:ascii="Arial" w:hAnsi="Arial" w:cs="Arial"/>
          <w:b/>
          <w:szCs w:val="24"/>
        </w:rPr>
      </w:pPr>
      <w:r w:rsidRPr="00A9144A">
        <w:rPr>
          <w:rFonts w:ascii="Arial" w:hAnsi="Arial" w:cs="Arial"/>
          <w:b/>
          <w:szCs w:val="24"/>
        </w:rPr>
        <w:t>Sale of Other Equipment</w:t>
      </w:r>
    </w:p>
    <w:p w:rsidR="00F818C0" w:rsidRPr="00A9144A" w:rsidRDefault="00F818C0" w:rsidP="000C34C0">
      <w:pPr>
        <w:tabs>
          <w:tab w:val="left" w:pos="2160"/>
          <w:tab w:val="left" w:pos="2880"/>
        </w:tabs>
        <w:jc w:val="both"/>
        <w:rPr>
          <w:rFonts w:ascii="Arial" w:hAnsi="Arial" w:cs="Arial"/>
          <w:szCs w:val="24"/>
        </w:rPr>
      </w:pPr>
      <w:r w:rsidRPr="00A9144A">
        <w:rPr>
          <w:rFonts w:ascii="Arial" w:hAnsi="Arial" w:cs="Arial"/>
          <w:szCs w:val="24"/>
        </w:rPr>
        <w:t>Various stationery items and calculators are available for Students to purchase within school. These will normally be charged at cost.</w:t>
      </w:r>
    </w:p>
    <w:p w:rsidR="000C34C0" w:rsidRPr="00A9144A" w:rsidRDefault="000C34C0" w:rsidP="000C34C0">
      <w:pPr>
        <w:tabs>
          <w:tab w:val="left" w:pos="2160"/>
          <w:tab w:val="left" w:pos="2880"/>
        </w:tabs>
        <w:jc w:val="both"/>
        <w:rPr>
          <w:rFonts w:ascii="Arial" w:hAnsi="Arial" w:cs="Arial"/>
          <w:szCs w:val="24"/>
        </w:rPr>
      </w:pPr>
    </w:p>
    <w:p w:rsidR="00223523" w:rsidRPr="00A9144A" w:rsidRDefault="00223523" w:rsidP="000C34C0">
      <w:pPr>
        <w:tabs>
          <w:tab w:val="left" w:pos="2160"/>
          <w:tab w:val="left" w:pos="2880"/>
        </w:tabs>
        <w:jc w:val="both"/>
        <w:rPr>
          <w:rFonts w:ascii="Arial" w:hAnsi="Arial" w:cs="Arial"/>
          <w:szCs w:val="24"/>
        </w:rPr>
      </w:pPr>
    </w:p>
    <w:p w:rsidR="00223523" w:rsidRDefault="00223523" w:rsidP="000C34C0">
      <w:pPr>
        <w:tabs>
          <w:tab w:val="left" w:pos="2160"/>
          <w:tab w:val="left" w:pos="2880"/>
        </w:tabs>
        <w:jc w:val="both"/>
        <w:rPr>
          <w:rFonts w:ascii="Arial" w:hAnsi="Arial" w:cs="Arial"/>
          <w:szCs w:val="24"/>
        </w:rPr>
      </w:pPr>
    </w:p>
    <w:p w:rsidR="00A9144A" w:rsidRPr="00A9144A" w:rsidRDefault="00A9144A" w:rsidP="000C34C0">
      <w:pPr>
        <w:tabs>
          <w:tab w:val="left" w:pos="2160"/>
          <w:tab w:val="left" w:pos="2880"/>
        </w:tabs>
        <w:jc w:val="both"/>
        <w:rPr>
          <w:rFonts w:ascii="Arial" w:hAnsi="Arial" w:cs="Arial"/>
          <w:szCs w:val="24"/>
        </w:rPr>
      </w:pPr>
    </w:p>
    <w:p w:rsidR="000522E5" w:rsidRPr="00A9144A" w:rsidRDefault="000522E5" w:rsidP="000522E5">
      <w:pPr>
        <w:tabs>
          <w:tab w:val="left" w:pos="2160"/>
          <w:tab w:val="left" w:pos="2880"/>
        </w:tabs>
        <w:jc w:val="both"/>
        <w:rPr>
          <w:rFonts w:ascii="Arial" w:hAnsi="Arial" w:cs="Arial"/>
          <w:szCs w:val="24"/>
        </w:rPr>
      </w:pPr>
    </w:p>
    <w:p w:rsidR="000522E5" w:rsidRPr="00A9144A" w:rsidRDefault="000522E5" w:rsidP="000522E5">
      <w:pPr>
        <w:tabs>
          <w:tab w:val="left" w:pos="2160"/>
          <w:tab w:val="left" w:pos="2880"/>
        </w:tabs>
        <w:jc w:val="both"/>
        <w:rPr>
          <w:rFonts w:ascii="Arial" w:hAnsi="Arial" w:cs="Arial"/>
          <w:b/>
          <w:szCs w:val="24"/>
        </w:rPr>
      </w:pPr>
      <w:r w:rsidRPr="00A9144A">
        <w:rPr>
          <w:rFonts w:ascii="Arial" w:hAnsi="Arial" w:cs="Arial"/>
          <w:b/>
          <w:szCs w:val="24"/>
        </w:rPr>
        <w:lastRenderedPageBreak/>
        <w:t>Remissions Policy</w:t>
      </w:r>
    </w:p>
    <w:p w:rsidR="000522E5" w:rsidRPr="00A9144A" w:rsidRDefault="000522E5" w:rsidP="000522E5">
      <w:pPr>
        <w:tabs>
          <w:tab w:val="left" w:pos="2160"/>
          <w:tab w:val="left" w:pos="2880"/>
        </w:tabs>
        <w:jc w:val="both"/>
        <w:rPr>
          <w:rFonts w:ascii="Arial" w:hAnsi="Arial" w:cs="Arial"/>
          <w:szCs w:val="24"/>
        </w:rPr>
      </w:pPr>
    </w:p>
    <w:p w:rsidR="000522E5" w:rsidRPr="00A9144A" w:rsidRDefault="000522E5" w:rsidP="000522E5">
      <w:pPr>
        <w:pStyle w:val="ListParagraph"/>
        <w:numPr>
          <w:ilvl w:val="0"/>
          <w:numId w:val="35"/>
        </w:numPr>
        <w:tabs>
          <w:tab w:val="left" w:pos="2160"/>
          <w:tab w:val="left" w:pos="2880"/>
        </w:tabs>
        <w:rPr>
          <w:rFonts w:ascii="Arial" w:hAnsi="Arial" w:cs="Arial"/>
          <w:szCs w:val="24"/>
        </w:rPr>
      </w:pPr>
      <w:r w:rsidRPr="00A9144A">
        <w:rPr>
          <w:rFonts w:ascii="Arial" w:hAnsi="Arial" w:cs="Arial"/>
          <w:szCs w:val="24"/>
        </w:rPr>
        <w:t>The Head</w:t>
      </w:r>
      <w:r w:rsidR="00255D42" w:rsidRPr="00A9144A">
        <w:rPr>
          <w:rFonts w:ascii="Arial" w:hAnsi="Arial" w:cs="Arial"/>
          <w:szCs w:val="24"/>
        </w:rPr>
        <w:t xml:space="preserve"> T</w:t>
      </w:r>
      <w:r w:rsidRPr="00A9144A">
        <w:rPr>
          <w:rFonts w:ascii="Arial" w:hAnsi="Arial" w:cs="Arial"/>
          <w:szCs w:val="24"/>
        </w:rPr>
        <w:t xml:space="preserve">eacher, Finance Committee or Governing Body may remit in full or part charges in respect of a </w:t>
      </w:r>
      <w:r w:rsidR="00223523" w:rsidRPr="00A9144A">
        <w:rPr>
          <w:rFonts w:ascii="Arial" w:hAnsi="Arial" w:cs="Arial"/>
          <w:szCs w:val="24"/>
        </w:rPr>
        <w:t>student</w:t>
      </w:r>
      <w:r w:rsidRPr="00A9144A">
        <w:rPr>
          <w:rFonts w:ascii="Arial" w:hAnsi="Arial" w:cs="Arial"/>
          <w:szCs w:val="24"/>
        </w:rPr>
        <w:t>, if it feels it is reasonable in the c</w:t>
      </w:r>
      <w:r w:rsidR="009E056A" w:rsidRPr="00A9144A">
        <w:rPr>
          <w:rFonts w:ascii="Arial" w:hAnsi="Arial" w:cs="Arial"/>
          <w:szCs w:val="24"/>
        </w:rPr>
        <w:t>ircumstances.</w:t>
      </w:r>
    </w:p>
    <w:p w:rsidR="000522E5" w:rsidRPr="00A9144A" w:rsidRDefault="000522E5" w:rsidP="000522E5">
      <w:pPr>
        <w:tabs>
          <w:tab w:val="left" w:pos="2160"/>
          <w:tab w:val="left" w:pos="2880"/>
        </w:tabs>
        <w:jc w:val="both"/>
        <w:rPr>
          <w:rFonts w:ascii="Arial" w:hAnsi="Arial" w:cs="Arial"/>
          <w:szCs w:val="24"/>
        </w:rPr>
      </w:pPr>
    </w:p>
    <w:p w:rsidR="000522E5" w:rsidRPr="00A9144A" w:rsidRDefault="000522E5" w:rsidP="000522E5">
      <w:pPr>
        <w:pStyle w:val="ListParagraph"/>
        <w:numPr>
          <w:ilvl w:val="0"/>
          <w:numId w:val="35"/>
        </w:numPr>
        <w:tabs>
          <w:tab w:val="left" w:pos="2160"/>
          <w:tab w:val="left" w:pos="2880"/>
        </w:tabs>
        <w:jc w:val="both"/>
        <w:rPr>
          <w:rFonts w:ascii="Arial" w:hAnsi="Arial" w:cs="Arial"/>
          <w:szCs w:val="24"/>
        </w:rPr>
      </w:pPr>
      <w:r w:rsidRPr="00A9144A">
        <w:rPr>
          <w:rFonts w:ascii="Arial" w:hAnsi="Arial" w:cs="Arial"/>
          <w:szCs w:val="24"/>
        </w:rPr>
        <w:t>The Head</w:t>
      </w:r>
      <w:r w:rsidR="00255D42" w:rsidRPr="00A9144A">
        <w:rPr>
          <w:rFonts w:ascii="Arial" w:hAnsi="Arial" w:cs="Arial"/>
          <w:szCs w:val="24"/>
        </w:rPr>
        <w:t xml:space="preserve"> T</w:t>
      </w:r>
      <w:r w:rsidRPr="00A9144A">
        <w:rPr>
          <w:rFonts w:ascii="Arial" w:hAnsi="Arial" w:cs="Arial"/>
          <w:szCs w:val="24"/>
        </w:rPr>
        <w:t xml:space="preserve">eacher, Finance Committee or Governing Body may decide not to levy charges in respect of a </w:t>
      </w:r>
      <w:proofErr w:type="gramStart"/>
      <w:r w:rsidRPr="00A9144A">
        <w:rPr>
          <w:rFonts w:ascii="Arial" w:hAnsi="Arial" w:cs="Arial"/>
          <w:szCs w:val="24"/>
        </w:rPr>
        <w:t>particular activity</w:t>
      </w:r>
      <w:proofErr w:type="gramEnd"/>
      <w:r w:rsidRPr="00A9144A">
        <w:rPr>
          <w:rFonts w:ascii="Arial" w:hAnsi="Arial" w:cs="Arial"/>
          <w:szCs w:val="24"/>
        </w:rPr>
        <w:t>, if it feels it is reasonable in the circumstances.</w:t>
      </w:r>
    </w:p>
    <w:p w:rsidR="006D069B" w:rsidRPr="00A9144A" w:rsidRDefault="006D069B" w:rsidP="006D069B">
      <w:pPr>
        <w:pStyle w:val="ListParagraph"/>
        <w:rPr>
          <w:rFonts w:ascii="Arial" w:hAnsi="Arial" w:cs="Arial"/>
          <w:szCs w:val="24"/>
        </w:rPr>
      </w:pPr>
    </w:p>
    <w:p w:rsidR="006D069B" w:rsidRPr="00A9144A" w:rsidRDefault="006D069B" w:rsidP="000522E5">
      <w:pPr>
        <w:pStyle w:val="ListParagraph"/>
        <w:numPr>
          <w:ilvl w:val="0"/>
          <w:numId w:val="35"/>
        </w:numPr>
        <w:tabs>
          <w:tab w:val="left" w:pos="2160"/>
          <w:tab w:val="left" w:pos="2880"/>
        </w:tabs>
        <w:jc w:val="both"/>
        <w:rPr>
          <w:rFonts w:ascii="Arial" w:hAnsi="Arial" w:cs="Arial"/>
          <w:szCs w:val="24"/>
        </w:rPr>
      </w:pPr>
      <w:r w:rsidRPr="00A9144A">
        <w:rPr>
          <w:rFonts w:ascii="Arial" w:hAnsi="Arial" w:cs="Arial"/>
          <w:szCs w:val="24"/>
        </w:rPr>
        <w:t>The Governing Bod</w:t>
      </w:r>
      <w:r w:rsidR="00AA2DA7" w:rsidRPr="00A9144A">
        <w:rPr>
          <w:rFonts w:ascii="Arial" w:hAnsi="Arial" w:cs="Arial"/>
          <w:szCs w:val="24"/>
        </w:rPr>
        <w:t xml:space="preserve">y has agreed that, once the accounts relating to a trip have been finalised, if there is a surplus balance that equates to more than £10 per student a refund will be offered. </w:t>
      </w:r>
    </w:p>
    <w:p w:rsidR="008E63EE" w:rsidRPr="00A9144A" w:rsidRDefault="008E63EE" w:rsidP="008E63EE">
      <w:pPr>
        <w:pStyle w:val="ListParagraph"/>
        <w:rPr>
          <w:rFonts w:ascii="Arial" w:hAnsi="Arial" w:cs="Arial"/>
          <w:szCs w:val="24"/>
        </w:rPr>
      </w:pPr>
    </w:p>
    <w:p w:rsidR="008E63EE" w:rsidRPr="00A9144A" w:rsidRDefault="008E63EE" w:rsidP="000522E5">
      <w:pPr>
        <w:pStyle w:val="ListParagraph"/>
        <w:numPr>
          <w:ilvl w:val="0"/>
          <w:numId w:val="35"/>
        </w:numPr>
        <w:tabs>
          <w:tab w:val="left" w:pos="2160"/>
          <w:tab w:val="left" w:pos="2880"/>
        </w:tabs>
        <w:jc w:val="both"/>
        <w:rPr>
          <w:rFonts w:ascii="Arial" w:hAnsi="Arial" w:cs="Arial"/>
          <w:szCs w:val="24"/>
        </w:rPr>
      </w:pPr>
      <w:r w:rsidRPr="00A9144A">
        <w:rPr>
          <w:rFonts w:ascii="Arial" w:hAnsi="Arial" w:cs="Arial"/>
          <w:szCs w:val="24"/>
        </w:rPr>
        <w:t xml:space="preserve">The Governing Body has agreed that if, when a student leaves the School, there is a cafeteria balance </w:t>
      </w:r>
      <w:proofErr w:type="gramStart"/>
      <w:r w:rsidRPr="00A9144A">
        <w:rPr>
          <w:rFonts w:ascii="Arial" w:hAnsi="Arial" w:cs="Arial"/>
          <w:szCs w:val="24"/>
        </w:rPr>
        <w:t>in excess of</w:t>
      </w:r>
      <w:proofErr w:type="gramEnd"/>
      <w:r w:rsidRPr="00A9144A">
        <w:rPr>
          <w:rFonts w:ascii="Arial" w:hAnsi="Arial" w:cs="Arial"/>
          <w:szCs w:val="24"/>
        </w:rPr>
        <w:t xml:space="preserve"> £2, this will be refunded in cash to the student</w:t>
      </w:r>
      <w:r w:rsidR="005F5E54" w:rsidRPr="00A9144A">
        <w:rPr>
          <w:rFonts w:ascii="Arial" w:hAnsi="Arial" w:cs="Arial"/>
          <w:szCs w:val="24"/>
        </w:rPr>
        <w:t>,</w:t>
      </w:r>
      <w:r w:rsidRPr="00A9144A">
        <w:rPr>
          <w:rFonts w:ascii="Arial" w:hAnsi="Arial" w:cs="Arial"/>
          <w:szCs w:val="24"/>
        </w:rPr>
        <w:t xml:space="preserve"> providing a written request is received from the Parent/</w:t>
      </w:r>
      <w:r w:rsidR="009E056A" w:rsidRPr="00A9144A">
        <w:rPr>
          <w:rFonts w:ascii="Arial" w:hAnsi="Arial" w:cs="Arial"/>
          <w:szCs w:val="24"/>
        </w:rPr>
        <w:t>Carer</w:t>
      </w:r>
      <w:r w:rsidRPr="00A9144A">
        <w:rPr>
          <w:rFonts w:ascii="Arial" w:hAnsi="Arial" w:cs="Arial"/>
          <w:szCs w:val="24"/>
        </w:rPr>
        <w:t xml:space="preserve"> PRIOR to the student leaving</w:t>
      </w:r>
      <w:r w:rsidR="009E056A" w:rsidRPr="00A9144A">
        <w:rPr>
          <w:rFonts w:ascii="Arial" w:hAnsi="Arial" w:cs="Arial"/>
          <w:szCs w:val="24"/>
        </w:rPr>
        <w:t xml:space="preserve">. </w:t>
      </w:r>
      <w:r w:rsidRPr="00A9144A">
        <w:rPr>
          <w:rFonts w:ascii="Arial" w:hAnsi="Arial" w:cs="Arial"/>
          <w:szCs w:val="24"/>
        </w:rPr>
        <w:t xml:space="preserve">If a </w:t>
      </w:r>
      <w:r w:rsidR="009E056A" w:rsidRPr="00A9144A">
        <w:rPr>
          <w:rFonts w:ascii="Arial" w:hAnsi="Arial" w:cs="Arial"/>
          <w:szCs w:val="24"/>
        </w:rPr>
        <w:t xml:space="preserve">written </w:t>
      </w:r>
      <w:r w:rsidRPr="00A9144A">
        <w:rPr>
          <w:rFonts w:ascii="Arial" w:hAnsi="Arial" w:cs="Arial"/>
          <w:szCs w:val="24"/>
        </w:rPr>
        <w:t xml:space="preserve">request is received </w:t>
      </w:r>
      <w:r w:rsidR="00A9144A">
        <w:rPr>
          <w:rFonts w:ascii="Arial" w:hAnsi="Arial" w:cs="Arial"/>
          <w:szCs w:val="24"/>
        </w:rPr>
        <w:t xml:space="preserve">after the student has left but </w:t>
      </w:r>
      <w:r w:rsidR="009E056A" w:rsidRPr="00A9144A">
        <w:rPr>
          <w:rFonts w:ascii="Arial" w:hAnsi="Arial" w:cs="Arial"/>
          <w:szCs w:val="24"/>
        </w:rPr>
        <w:t>within 1 month</w:t>
      </w:r>
      <w:r w:rsidR="00A9144A">
        <w:rPr>
          <w:rFonts w:ascii="Arial" w:hAnsi="Arial" w:cs="Arial"/>
          <w:szCs w:val="24"/>
        </w:rPr>
        <w:t>,</w:t>
      </w:r>
      <w:r w:rsidR="009E056A" w:rsidRPr="00A9144A">
        <w:rPr>
          <w:rFonts w:ascii="Arial" w:hAnsi="Arial" w:cs="Arial"/>
          <w:szCs w:val="24"/>
        </w:rPr>
        <w:t xml:space="preserve"> a refu</w:t>
      </w:r>
      <w:r w:rsidRPr="00A9144A">
        <w:rPr>
          <w:rFonts w:ascii="Arial" w:hAnsi="Arial" w:cs="Arial"/>
          <w:szCs w:val="24"/>
        </w:rPr>
        <w:t xml:space="preserve">nd will be made by cheque </w:t>
      </w:r>
      <w:r w:rsidR="00A9144A">
        <w:rPr>
          <w:rFonts w:ascii="Arial" w:hAnsi="Arial" w:cs="Arial"/>
          <w:szCs w:val="24"/>
        </w:rPr>
        <w:t>providing that the balance exceeds</w:t>
      </w:r>
      <w:r w:rsidR="009E056A" w:rsidRPr="00A9144A">
        <w:rPr>
          <w:rFonts w:ascii="Arial" w:hAnsi="Arial" w:cs="Arial"/>
          <w:szCs w:val="24"/>
        </w:rPr>
        <w:t xml:space="preserve"> £5</w:t>
      </w:r>
      <w:r w:rsidR="00A9144A">
        <w:rPr>
          <w:rFonts w:ascii="Arial" w:hAnsi="Arial" w:cs="Arial"/>
          <w:szCs w:val="24"/>
        </w:rPr>
        <w:t>.</w:t>
      </w:r>
    </w:p>
    <w:p w:rsidR="007D787E" w:rsidRPr="00A9144A" w:rsidRDefault="007D787E" w:rsidP="007D787E">
      <w:pPr>
        <w:pStyle w:val="ListParagrap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r w:rsidRPr="00A9144A">
        <w:rPr>
          <w:rFonts w:ascii="Arial" w:hAnsi="Arial" w:cs="Arial"/>
          <w:szCs w:val="24"/>
        </w:rPr>
        <w:t>Date Created: October 2014</w:t>
      </w:r>
    </w:p>
    <w:p w:rsidR="007D787E" w:rsidRPr="00A9144A" w:rsidRDefault="00D743A6" w:rsidP="007D787E">
      <w:pPr>
        <w:pStyle w:val="ListParagraph"/>
        <w:tabs>
          <w:tab w:val="left" w:pos="2160"/>
          <w:tab w:val="left" w:pos="2880"/>
        </w:tabs>
        <w:jc w:val="both"/>
        <w:rPr>
          <w:rFonts w:ascii="Arial" w:hAnsi="Arial" w:cs="Arial"/>
          <w:szCs w:val="24"/>
        </w:rPr>
      </w:pPr>
      <w:r>
        <w:rPr>
          <w:rFonts w:ascii="Arial" w:hAnsi="Arial" w:cs="Arial"/>
          <w:szCs w:val="24"/>
        </w:rPr>
        <w:t>Review Date: November 2018</w:t>
      </w:r>
    </w:p>
    <w:p w:rsidR="007D787E" w:rsidRPr="00A9144A" w:rsidRDefault="007D787E" w:rsidP="007D787E">
      <w:pPr>
        <w:pStyle w:val="ListParagraph"/>
        <w:tabs>
          <w:tab w:val="left" w:pos="2160"/>
          <w:tab w:val="left" w:pos="2880"/>
        </w:tabs>
        <w:jc w:val="both"/>
        <w:rPr>
          <w:rFonts w:ascii="Arial" w:hAnsi="Arial" w:cs="Arial"/>
          <w:szCs w:val="24"/>
        </w:rPr>
      </w:pPr>
      <w:r w:rsidRPr="00A9144A">
        <w:rPr>
          <w:rFonts w:ascii="Arial" w:hAnsi="Arial" w:cs="Arial"/>
          <w:szCs w:val="24"/>
        </w:rPr>
        <w:t>Responsible Person: H Grandfield – Business Manager</w:t>
      </w:r>
    </w:p>
    <w:p w:rsidR="000522E5" w:rsidRPr="00A9144A" w:rsidRDefault="000522E5" w:rsidP="000522E5">
      <w:pPr>
        <w:tabs>
          <w:tab w:val="left" w:pos="2160"/>
          <w:tab w:val="left" w:pos="2880"/>
        </w:tabs>
        <w:jc w:val="both"/>
        <w:rPr>
          <w:rFonts w:ascii="Arial" w:hAnsi="Arial" w:cs="Arial"/>
          <w:szCs w:val="24"/>
        </w:rPr>
      </w:pPr>
    </w:p>
    <w:p w:rsidR="000C34C0" w:rsidRPr="00C64E0A" w:rsidRDefault="005844AD" w:rsidP="005A6888">
      <w:pPr>
        <w:pStyle w:val="ListParagraph"/>
        <w:tabs>
          <w:tab w:val="left" w:pos="2160"/>
          <w:tab w:val="left" w:pos="2880"/>
        </w:tabs>
        <w:jc w:val="both"/>
        <w:rPr>
          <w:rFonts w:ascii="Arial" w:hAnsi="Arial" w:cs="Arial"/>
          <w:szCs w:val="24"/>
        </w:rPr>
      </w:pPr>
      <w:r w:rsidRPr="00A9144A">
        <w:rPr>
          <w:rFonts w:ascii="Arial" w:hAnsi="Arial" w:cs="Arial"/>
          <w:szCs w:val="24"/>
        </w:rPr>
        <w:t xml:space="preserve"> </w:t>
      </w:r>
      <w:r w:rsidR="000C34C0" w:rsidRPr="00A9144A">
        <w:rPr>
          <w:rFonts w:ascii="Arial" w:hAnsi="Arial" w:cs="Arial"/>
          <w:szCs w:val="24"/>
        </w:rPr>
        <w:t>.</w:t>
      </w:r>
    </w:p>
    <w:p w:rsidR="0031398B" w:rsidRPr="00C64E0A" w:rsidRDefault="0031398B" w:rsidP="000C34C0">
      <w:pPr>
        <w:rPr>
          <w:rFonts w:ascii="Arial" w:hAnsi="Arial" w:cs="Arial"/>
        </w:rPr>
      </w:pPr>
    </w:p>
    <w:sectPr w:rsidR="0031398B" w:rsidRPr="00C64E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2A" w:rsidRDefault="00B51B2A" w:rsidP="00E52935">
      <w:r>
        <w:separator/>
      </w:r>
    </w:p>
  </w:endnote>
  <w:endnote w:type="continuationSeparator" w:id="0">
    <w:p w:rsidR="00B51B2A" w:rsidRDefault="00B51B2A" w:rsidP="00E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935" w:rsidRDefault="00E52935">
    <w:pPr>
      <w:pStyle w:val="Footer"/>
    </w:pPr>
    <w:r>
      <w:rPr>
        <w:noProof/>
        <w:lang w:eastAsia="en-GB"/>
      </w:rPr>
      <mc:AlternateContent>
        <mc:Choice Requires="wps">
          <w:drawing>
            <wp:anchor distT="0" distB="0" distL="114300" distR="114300" simplePos="0" relativeHeight="251659264" behindDoc="0" locked="0" layoutInCell="0" allowOverlap="1" wp14:anchorId="28F70139" wp14:editId="26F6AEAA">
              <wp:simplePos x="0" y="0"/>
              <wp:positionH relativeFrom="leftMargin">
                <wp:align>center</wp:align>
              </wp:positionH>
              <wp:positionV relativeFrom="margin">
                <wp:align>bottom</wp:align>
              </wp:positionV>
              <wp:extent cx="511175" cy="6171565"/>
              <wp:effectExtent l="0" t="0" r="3175" b="635"/>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1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Date"/>
                            <w:id w:val="7750011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F83228">
                              <w:pPr>
                                <w:rPr>
                                  <w:color w:val="948A54" w:themeColor="background2" w:themeShade="80"/>
                                  <w:spacing w:val="60"/>
                                </w:rPr>
                              </w:pPr>
                              <w:r>
                                <w:rPr>
                                  <w:color w:val="948A54" w:themeColor="background2" w:themeShade="80"/>
                                  <w:spacing w:val="60"/>
                                </w:rPr>
                                <w:t xml:space="preserve">     </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28F70139" id="Rectangle 160" o:spid="_x0000_s1026" style="position:absolute;margin-left:0;margin-top:0;width:40.25pt;height:485.95pt;z-index:251659264;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" o:allowincell="f" filled="f" stroked="f">
              <v:textbox style="layout-flow:vertical;mso-layout-flow-alt:bottom-to-top;mso-fit-shape-to-text:t">
                <w:txbxContent>
                  <w:sdt>
                    <w:sdtPr>
                      <w:rPr>
                        <w:color w:val="948A54" w:themeColor="background2" w:themeShade="80"/>
                        <w:spacing w:val="60"/>
                      </w:rPr>
                      <w:alias w:val="Date"/>
                      <w:id w:val="7750011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F83228">
                        <w:pPr>
                          <w:rPr>
                            <w:color w:val="948A54" w:themeColor="background2" w:themeShade="80"/>
                            <w:spacing w:val="60"/>
                          </w:rPr>
                        </w:pPr>
                        <w:r>
                          <w:rPr>
                            <w:color w:val="948A54" w:themeColor="background2" w:themeShade="80"/>
                            <w:spacing w:val="60"/>
                          </w:rPr>
                          <w:t xml:space="preserve">     </w:t>
                        </w:r>
                      </w:p>
                    </w:sdtContent>
                  </w:sdt>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2A" w:rsidRDefault="00B51B2A" w:rsidP="00E52935">
      <w:r>
        <w:separator/>
      </w:r>
    </w:p>
  </w:footnote>
  <w:footnote w:type="continuationSeparator" w:id="0">
    <w:p w:rsidR="00B51B2A" w:rsidRDefault="00B51B2A" w:rsidP="00E5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87A"/>
    <w:multiLevelType w:val="hybridMultilevel"/>
    <w:tmpl w:val="70EA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174"/>
    <w:multiLevelType w:val="hybridMultilevel"/>
    <w:tmpl w:val="EEB0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92E0B"/>
    <w:multiLevelType w:val="hybridMultilevel"/>
    <w:tmpl w:val="2F86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56A"/>
    <w:multiLevelType w:val="hybridMultilevel"/>
    <w:tmpl w:val="69BCCC44"/>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1DC66CF"/>
    <w:multiLevelType w:val="hybridMultilevel"/>
    <w:tmpl w:val="9E34A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63D5D"/>
    <w:multiLevelType w:val="hybridMultilevel"/>
    <w:tmpl w:val="AAE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14877"/>
    <w:multiLevelType w:val="hybridMultilevel"/>
    <w:tmpl w:val="747C3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C65DA1"/>
    <w:multiLevelType w:val="hybridMultilevel"/>
    <w:tmpl w:val="80FE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016C0"/>
    <w:multiLevelType w:val="hybridMultilevel"/>
    <w:tmpl w:val="D56076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E51273"/>
    <w:multiLevelType w:val="hybridMultilevel"/>
    <w:tmpl w:val="D2C2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0755A"/>
    <w:multiLevelType w:val="hybridMultilevel"/>
    <w:tmpl w:val="C466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06BD6"/>
    <w:multiLevelType w:val="hybridMultilevel"/>
    <w:tmpl w:val="A3FEDB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C95CBF"/>
    <w:multiLevelType w:val="hybridMultilevel"/>
    <w:tmpl w:val="AE521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9E09D0"/>
    <w:multiLevelType w:val="hybridMultilevel"/>
    <w:tmpl w:val="5D2E0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CA5FCD"/>
    <w:multiLevelType w:val="hybridMultilevel"/>
    <w:tmpl w:val="F6B6311A"/>
    <w:lvl w:ilvl="0" w:tplc="A84CFD9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8A26187"/>
    <w:multiLevelType w:val="hybridMultilevel"/>
    <w:tmpl w:val="AB9C2812"/>
    <w:lvl w:ilvl="0" w:tplc="08090001">
      <w:start w:val="1"/>
      <w:numFmt w:val="bullet"/>
      <w:lvlText w:val=""/>
      <w:lvlJc w:val="left"/>
      <w:pPr>
        <w:ind w:left="720" w:hanging="360"/>
      </w:pPr>
      <w:rPr>
        <w:rFonts w:ascii="Symbol" w:hAnsi="Symbol" w:hint="default"/>
      </w:rPr>
    </w:lvl>
    <w:lvl w:ilvl="1" w:tplc="DAB8892A">
      <w:start w:val="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061AB"/>
    <w:multiLevelType w:val="hybridMultilevel"/>
    <w:tmpl w:val="59569F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1940133"/>
    <w:multiLevelType w:val="multilevel"/>
    <w:tmpl w:val="784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5903DD"/>
    <w:multiLevelType w:val="hybridMultilevel"/>
    <w:tmpl w:val="E6B671C0"/>
    <w:lvl w:ilvl="0" w:tplc="08090001">
      <w:start w:val="1"/>
      <w:numFmt w:val="bullet"/>
      <w:lvlText w:val=""/>
      <w:lvlJc w:val="left"/>
      <w:pPr>
        <w:ind w:left="720" w:hanging="360"/>
      </w:pPr>
      <w:rPr>
        <w:rFonts w:ascii="Symbol" w:hAnsi="Symbol" w:hint="default"/>
      </w:rPr>
    </w:lvl>
    <w:lvl w:ilvl="1" w:tplc="DAB8892A">
      <w:start w:val="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A11A3"/>
    <w:multiLevelType w:val="hybridMultilevel"/>
    <w:tmpl w:val="39C80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F1192"/>
    <w:multiLevelType w:val="hybridMultilevel"/>
    <w:tmpl w:val="D9C2A38C"/>
    <w:lvl w:ilvl="0" w:tplc="05B8B35A">
      <w:start w:val="1"/>
      <w:numFmt w:val="bullet"/>
      <w:lvlRestart w:val="0"/>
      <w:lvlText w:val=""/>
      <w:lvlJc w:val="left"/>
      <w:pPr>
        <w:tabs>
          <w:tab w:val="num" w:pos="360"/>
        </w:tabs>
        <w:ind w:left="360" w:hanging="360"/>
      </w:pPr>
      <w:rPr>
        <w:rFonts w:ascii="Symbol" w:hAnsi="Symbol" w:hint="default"/>
      </w:rPr>
    </w:lvl>
    <w:lvl w:ilvl="1" w:tplc="DFC634A6">
      <w:start w:val="52"/>
      <w:numFmt w:val="decimal"/>
      <w:lvlText w:val="%2."/>
      <w:lvlJc w:val="left"/>
      <w:pPr>
        <w:tabs>
          <w:tab w:val="num" w:pos="1353"/>
        </w:tabs>
        <w:ind w:left="1353"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A5E36E0"/>
    <w:multiLevelType w:val="hybridMultilevel"/>
    <w:tmpl w:val="DB8E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81050"/>
    <w:multiLevelType w:val="hybridMultilevel"/>
    <w:tmpl w:val="148C97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430375"/>
    <w:multiLevelType w:val="hybridMultilevel"/>
    <w:tmpl w:val="C3A2B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4C5338"/>
    <w:multiLevelType w:val="hybridMultilevel"/>
    <w:tmpl w:val="5CE2A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2073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F7744C"/>
    <w:multiLevelType w:val="hybridMultilevel"/>
    <w:tmpl w:val="030C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E4BCF"/>
    <w:multiLevelType w:val="hybridMultilevel"/>
    <w:tmpl w:val="2B98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67151"/>
    <w:multiLevelType w:val="hybridMultilevel"/>
    <w:tmpl w:val="F25EC7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A2A4C00"/>
    <w:multiLevelType w:val="hybridMultilevel"/>
    <w:tmpl w:val="9FC02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BE356AF"/>
    <w:multiLevelType w:val="hybridMultilevel"/>
    <w:tmpl w:val="8CC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B2DA9"/>
    <w:multiLevelType w:val="hybridMultilevel"/>
    <w:tmpl w:val="397E1A9E"/>
    <w:lvl w:ilvl="0" w:tplc="A84CFD9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992B81"/>
    <w:multiLevelType w:val="hybridMultilevel"/>
    <w:tmpl w:val="635C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45E80"/>
    <w:multiLevelType w:val="hybridMultilevel"/>
    <w:tmpl w:val="A96C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6768F"/>
    <w:multiLevelType w:val="hybridMultilevel"/>
    <w:tmpl w:val="168AED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CFE13D7"/>
    <w:multiLevelType w:val="hybridMultilevel"/>
    <w:tmpl w:val="AD7CDE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DD55D53"/>
    <w:multiLevelType w:val="hybridMultilevel"/>
    <w:tmpl w:val="1ED8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C4287"/>
    <w:multiLevelType w:val="hybridMultilevel"/>
    <w:tmpl w:val="0046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0"/>
  </w:num>
  <w:num w:numId="4">
    <w:abstractNumId w:val="26"/>
  </w:num>
  <w:num w:numId="5">
    <w:abstractNumId w:val="3"/>
  </w:num>
  <w:num w:numId="6">
    <w:abstractNumId w:val="13"/>
  </w:num>
  <w:num w:numId="7">
    <w:abstractNumId w:val="24"/>
  </w:num>
  <w:num w:numId="8">
    <w:abstractNumId w:val="16"/>
  </w:num>
  <w:num w:numId="9">
    <w:abstractNumId w:val="11"/>
  </w:num>
  <w:num w:numId="10">
    <w:abstractNumId w:val="12"/>
  </w:num>
  <w:num w:numId="11">
    <w:abstractNumId w:val="35"/>
  </w:num>
  <w:num w:numId="12">
    <w:abstractNumId w:val="8"/>
  </w:num>
  <w:num w:numId="13">
    <w:abstractNumId w:val="23"/>
  </w:num>
  <w:num w:numId="14">
    <w:abstractNumId w:val="30"/>
  </w:num>
  <w:num w:numId="15">
    <w:abstractNumId w:val="22"/>
  </w:num>
  <w:num w:numId="16">
    <w:abstractNumId w:val="29"/>
  </w:num>
  <w:num w:numId="17">
    <w:abstractNumId w:val="36"/>
  </w:num>
  <w:num w:numId="18">
    <w:abstractNumId w:val="6"/>
  </w:num>
  <w:num w:numId="19">
    <w:abstractNumId w:val="32"/>
  </w:num>
  <w:num w:numId="20">
    <w:abstractNumId w:val="14"/>
  </w:num>
  <w:num w:numId="21">
    <w:abstractNumId w:val="0"/>
  </w:num>
  <w:num w:numId="22">
    <w:abstractNumId w:val="19"/>
  </w:num>
  <w:num w:numId="23">
    <w:abstractNumId w:val="17"/>
  </w:num>
  <w:num w:numId="24">
    <w:abstractNumId w:val="15"/>
  </w:num>
  <w:num w:numId="25">
    <w:abstractNumId w:val="18"/>
  </w:num>
  <w:num w:numId="26">
    <w:abstractNumId w:val="31"/>
  </w:num>
  <w:num w:numId="27">
    <w:abstractNumId w:val="5"/>
  </w:num>
  <w:num w:numId="28">
    <w:abstractNumId w:val="38"/>
  </w:num>
  <w:num w:numId="29">
    <w:abstractNumId w:val="27"/>
  </w:num>
  <w:num w:numId="30">
    <w:abstractNumId w:val="1"/>
  </w:num>
  <w:num w:numId="31">
    <w:abstractNumId w:val="34"/>
  </w:num>
  <w:num w:numId="32">
    <w:abstractNumId w:val="37"/>
  </w:num>
  <w:num w:numId="33">
    <w:abstractNumId w:val="28"/>
  </w:num>
  <w:num w:numId="34">
    <w:abstractNumId w:val="4"/>
  </w:num>
  <w:num w:numId="35">
    <w:abstractNumId w:val="33"/>
  </w:num>
  <w:num w:numId="36">
    <w:abstractNumId w:val="10"/>
  </w:num>
  <w:num w:numId="37">
    <w:abstractNumId w:val="9"/>
  </w:num>
  <w:num w:numId="38">
    <w:abstractNumId w:val="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9A"/>
    <w:rsid w:val="000241F0"/>
    <w:rsid w:val="000522E5"/>
    <w:rsid w:val="0006599A"/>
    <w:rsid w:val="000C34C0"/>
    <w:rsid w:val="000F32C0"/>
    <w:rsid w:val="001642BF"/>
    <w:rsid w:val="001B3179"/>
    <w:rsid w:val="001C5098"/>
    <w:rsid w:val="001D1517"/>
    <w:rsid w:val="00223523"/>
    <w:rsid w:val="00255D42"/>
    <w:rsid w:val="0031398B"/>
    <w:rsid w:val="00317511"/>
    <w:rsid w:val="003C403E"/>
    <w:rsid w:val="003D4988"/>
    <w:rsid w:val="003E529D"/>
    <w:rsid w:val="00412D16"/>
    <w:rsid w:val="00431380"/>
    <w:rsid w:val="004826C2"/>
    <w:rsid w:val="004C284E"/>
    <w:rsid w:val="005844AD"/>
    <w:rsid w:val="00592002"/>
    <w:rsid w:val="005A5529"/>
    <w:rsid w:val="005A6888"/>
    <w:rsid w:val="005A706B"/>
    <w:rsid w:val="005E2F6B"/>
    <w:rsid w:val="005F333E"/>
    <w:rsid w:val="005F5E54"/>
    <w:rsid w:val="00615C5D"/>
    <w:rsid w:val="00631E3A"/>
    <w:rsid w:val="0064636C"/>
    <w:rsid w:val="00653005"/>
    <w:rsid w:val="006A0C3E"/>
    <w:rsid w:val="006B098A"/>
    <w:rsid w:val="006D069B"/>
    <w:rsid w:val="006F0539"/>
    <w:rsid w:val="00784697"/>
    <w:rsid w:val="007D787E"/>
    <w:rsid w:val="007E1156"/>
    <w:rsid w:val="007E4929"/>
    <w:rsid w:val="00817C40"/>
    <w:rsid w:val="00863786"/>
    <w:rsid w:val="008E038B"/>
    <w:rsid w:val="008E63EE"/>
    <w:rsid w:val="008F2F92"/>
    <w:rsid w:val="00900874"/>
    <w:rsid w:val="00924CCF"/>
    <w:rsid w:val="009964B4"/>
    <w:rsid w:val="009E056A"/>
    <w:rsid w:val="009E3D0F"/>
    <w:rsid w:val="009E780C"/>
    <w:rsid w:val="00A1077A"/>
    <w:rsid w:val="00A60600"/>
    <w:rsid w:val="00A81221"/>
    <w:rsid w:val="00A9144A"/>
    <w:rsid w:val="00AA2DA7"/>
    <w:rsid w:val="00AC0690"/>
    <w:rsid w:val="00AE52DA"/>
    <w:rsid w:val="00B27726"/>
    <w:rsid w:val="00B51B2A"/>
    <w:rsid w:val="00B72B15"/>
    <w:rsid w:val="00BB08F6"/>
    <w:rsid w:val="00BD5DDD"/>
    <w:rsid w:val="00BE34AA"/>
    <w:rsid w:val="00BE6D47"/>
    <w:rsid w:val="00C114AD"/>
    <w:rsid w:val="00C1523E"/>
    <w:rsid w:val="00C64E0A"/>
    <w:rsid w:val="00C8155A"/>
    <w:rsid w:val="00CE00D2"/>
    <w:rsid w:val="00CF5D4B"/>
    <w:rsid w:val="00D1324B"/>
    <w:rsid w:val="00D524A4"/>
    <w:rsid w:val="00D574E5"/>
    <w:rsid w:val="00D636A3"/>
    <w:rsid w:val="00D743A6"/>
    <w:rsid w:val="00D9251E"/>
    <w:rsid w:val="00DA2418"/>
    <w:rsid w:val="00DB3423"/>
    <w:rsid w:val="00DC68FC"/>
    <w:rsid w:val="00E30162"/>
    <w:rsid w:val="00E432C2"/>
    <w:rsid w:val="00E52935"/>
    <w:rsid w:val="00E95E37"/>
    <w:rsid w:val="00E96089"/>
    <w:rsid w:val="00EA5418"/>
    <w:rsid w:val="00F03A41"/>
    <w:rsid w:val="00F34BDC"/>
    <w:rsid w:val="00F564F6"/>
    <w:rsid w:val="00F818C0"/>
    <w:rsid w:val="00F83228"/>
    <w:rsid w:val="00FB607C"/>
    <w:rsid w:val="00FC2FE0"/>
    <w:rsid w:val="00FD1544"/>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1D628-935C-4BED-8EED-9D6E6C3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935"/>
  </w:style>
  <w:style w:type="paragraph" w:styleId="Footer">
    <w:name w:val="footer"/>
    <w:basedOn w:val="Normal"/>
    <w:link w:val="Foot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935"/>
  </w:style>
  <w:style w:type="paragraph" w:styleId="BalloonText">
    <w:name w:val="Balloon Text"/>
    <w:basedOn w:val="Normal"/>
    <w:link w:val="BalloonTextChar"/>
    <w:uiPriority w:val="99"/>
    <w:semiHidden/>
    <w:unhideWhenUsed/>
    <w:rsid w:val="00E529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935"/>
    <w:rPr>
      <w:rFonts w:ascii="Tahoma" w:hAnsi="Tahoma" w:cs="Tahoma"/>
      <w:sz w:val="16"/>
      <w:szCs w:val="16"/>
    </w:rPr>
  </w:style>
  <w:style w:type="character" w:styleId="Hyperlink">
    <w:name w:val="Hyperlink"/>
    <w:basedOn w:val="DefaultParagraphFont"/>
    <w:uiPriority w:val="99"/>
    <w:unhideWhenUsed/>
    <w:rsid w:val="00E52935"/>
    <w:rPr>
      <w:color w:val="0000FF" w:themeColor="hyperlink"/>
      <w:u w:val="single"/>
    </w:rPr>
  </w:style>
  <w:style w:type="paragraph" w:styleId="EndnoteText">
    <w:name w:val="endnote text"/>
    <w:basedOn w:val="Normal"/>
    <w:link w:val="EndnoteTextChar"/>
    <w:rsid w:val="005F333E"/>
    <w:pPr>
      <w:widowControl w:val="0"/>
      <w:overflowPunct w:val="0"/>
      <w:autoSpaceDE w:val="0"/>
      <w:autoSpaceDN w:val="0"/>
      <w:adjustRightInd w:val="0"/>
      <w:textAlignment w:val="baseline"/>
    </w:pPr>
    <w:rPr>
      <w:rFonts w:ascii="Courier New" w:hAnsi="Courier New" w:cs="Courier New"/>
      <w:szCs w:val="24"/>
      <w:lang w:val="en-US"/>
    </w:rPr>
  </w:style>
  <w:style w:type="character" w:customStyle="1" w:styleId="EndnoteTextChar">
    <w:name w:val="Endnote Text Char"/>
    <w:basedOn w:val="DefaultParagraphFont"/>
    <w:link w:val="EndnoteText"/>
    <w:rsid w:val="005F333E"/>
    <w:rPr>
      <w:rFonts w:ascii="Courier New" w:eastAsia="Times New Roman" w:hAnsi="Courier New" w:cs="Courier New"/>
      <w:sz w:val="24"/>
      <w:szCs w:val="24"/>
      <w:lang w:val="en-US"/>
    </w:rPr>
  </w:style>
  <w:style w:type="paragraph" w:styleId="BodyText">
    <w:name w:val="Body Text"/>
    <w:basedOn w:val="Normal"/>
    <w:link w:val="BodyTextChar"/>
    <w:rsid w:val="005F333E"/>
    <w:pPr>
      <w:widowControl w:val="0"/>
      <w:overflowPunct w:val="0"/>
      <w:autoSpaceDE w:val="0"/>
      <w:autoSpaceDN w:val="0"/>
      <w:adjustRightInd w:val="0"/>
      <w:jc w:val="center"/>
      <w:textAlignment w:val="baseline"/>
    </w:pPr>
    <w:rPr>
      <w:rFonts w:ascii="Courier New" w:hAnsi="Courier New" w:cs="Courier New"/>
      <w:b/>
      <w:bCs/>
      <w:sz w:val="28"/>
      <w:szCs w:val="28"/>
      <w:lang w:val="en-US"/>
    </w:rPr>
  </w:style>
  <w:style w:type="character" w:customStyle="1" w:styleId="BodyTextChar">
    <w:name w:val="Body Text Char"/>
    <w:basedOn w:val="DefaultParagraphFont"/>
    <w:link w:val="BodyText"/>
    <w:rsid w:val="005F333E"/>
    <w:rPr>
      <w:rFonts w:ascii="Courier New" w:eastAsia="Times New Roman" w:hAnsi="Courier New" w:cs="Courier New"/>
      <w:b/>
      <w:bCs/>
      <w:sz w:val="28"/>
      <w:szCs w:val="28"/>
      <w:lang w:val="en-US"/>
    </w:rPr>
  </w:style>
  <w:style w:type="character" w:styleId="FollowedHyperlink">
    <w:name w:val="FollowedHyperlink"/>
    <w:basedOn w:val="DefaultParagraphFont"/>
    <w:uiPriority w:val="99"/>
    <w:semiHidden/>
    <w:unhideWhenUsed/>
    <w:rsid w:val="005F333E"/>
    <w:rPr>
      <w:color w:val="800080" w:themeColor="followedHyperlink"/>
      <w:u w:val="single"/>
    </w:rPr>
  </w:style>
  <w:style w:type="paragraph" w:styleId="ListParagraph">
    <w:name w:val="List Paragraph"/>
    <w:basedOn w:val="Normal"/>
    <w:uiPriority w:val="34"/>
    <w:qFormat/>
    <w:rsid w:val="00E432C2"/>
    <w:pPr>
      <w:ind w:left="720"/>
      <w:contextualSpacing/>
    </w:p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F34BDC"/>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efault">
    <w:name w:val="Default"/>
    <w:rsid w:val="0031751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E95E37"/>
    <w:pPr>
      <w:spacing w:after="120" w:line="480" w:lineRule="auto"/>
    </w:pPr>
  </w:style>
  <w:style w:type="character" w:customStyle="1" w:styleId="BodyText2Char">
    <w:name w:val="Body Text 2 Char"/>
    <w:basedOn w:val="DefaultParagraphFont"/>
    <w:link w:val="BodyText2"/>
    <w:uiPriority w:val="99"/>
    <w:semiHidden/>
    <w:rsid w:val="00E95E37"/>
    <w:rPr>
      <w:rFonts w:ascii="Times New Roman" w:eastAsia="Times New Roman" w:hAnsi="Times New Roman" w:cs="Times New Roman"/>
      <w:sz w:val="24"/>
      <w:szCs w:val="20"/>
    </w:rPr>
  </w:style>
  <w:style w:type="character" w:styleId="Strong">
    <w:name w:val="Strong"/>
    <w:basedOn w:val="DefaultParagraphFont"/>
    <w:uiPriority w:val="22"/>
    <w:qFormat/>
    <w:rsid w:val="00FD1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5002">
      <w:bodyDiv w:val="1"/>
      <w:marLeft w:val="0"/>
      <w:marRight w:val="0"/>
      <w:marTop w:val="0"/>
      <w:marBottom w:val="0"/>
      <w:divBdr>
        <w:top w:val="none" w:sz="0" w:space="0" w:color="auto"/>
        <w:left w:val="none" w:sz="0" w:space="0" w:color="auto"/>
        <w:bottom w:val="none" w:sz="0" w:space="0" w:color="auto"/>
        <w:right w:val="none" w:sz="0" w:space="0" w:color="auto"/>
      </w:divBdr>
      <w:divsChild>
        <w:div w:id="2009168741">
          <w:marLeft w:val="0"/>
          <w:marRight w:val="0"/>
          <w:marTop w:val="0"/>
          <w:marBottom w:val="0"/>
          <w:divBdr>
            <w:top w:val="none" w:sz="0" w:space="0" w:color="auto"/>
            <w:left w:val="none" w:sz="0" w:space="0" w:color="auto"/>
            <w:bottom w:val="none" w:sz="0" w:space="0" w:color="auto"/>
            <w:right w:val="none" w:sz="0" w:space="0" w:color="auto"/>
          </w:divBdr>
          <w:divsChild>
            <w:div w:id="1158687987">
              <w:marLeft w:val="0"/>
              <w:marRight w:val="0"/>
              <w:marTop w:val="0"/>
              <w:marBottom w:val="600"/>
              <w:divBdr>
                <w:top w:val="none" w:sz="0" w:space="0" w:color="auto"/>
                <w:left w:val="none" w:sz="0" w:space="0" w:color="auto"/>
                <w:bottom w:val="none" w:sz="0" w:space="0" w:color="auto"/>
                <w:right w:val="none" w:sz="0" w:space="0" w:color="auto"/>
              </w:divBdr>
              <w:divsChild>
                <w:div w:id="9936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953">
      <w:bodyDiv w:val="1"/>
      <w:marLeft w:val="0"/>
      <w:marRight w:val="0"/>
      <w:marTop w:val="0"/>
      <w:marBottom w:val="0"/>
      <w:divBdr>
        <w:top w:val="none" w:sz="0" w:space="0" w:color="auto"/>
        <w:left w:val="none" w:sz="0" w:space="0" w:color="auto"/>
        <w:bottom w:val="none" w:sz="0" w:space="0" w:color="auto"/>
        <w:right w:val="none" w:sz="0" w:space="0" w:color="auto"/>
      </w:divBdr>
      <w:divsChild>
        <w:div w:id="1399669201">
          <w:marLeft w:val="0"/>
          <w:marRight w:val="0"/>
          <w:marTop w:val="0"/>
          <w:marBottom w:val="0"/>
          <w:divBdr>
            <w:top w:val="none" w:sz="0" w:space="0" w:color="auto"/>
            <w:left w:val="none" w:sz="0" w:space="0" w:color="auto"/>
            <w:bottom w:val="none" w:sz="0" w:space="0" w:color="auto"/>
            <w:right w:val="none" w:sz="0" w:space="0" w:color="auto"/>
          </w:divBdr>
          <w:divsChild>
            <w:div w:id="213663954">
              <w:marLeft w:val="0"/>
              <w:marRight w:val="0"/>
              <w:marTop w:val="0"/>
              <w:marBottom w:val="600"/>
              <w:divBdr>
                <w:top w:val="none" w:sz="0" w:space="0" w:color="auto"/>
                <w:left w:val="none" w:sz="0" w:space="0" w:color="auto"/>
                <w:bottom w:val="none" w:sz="0" w:space="0" w:color="auto"/>
                <w:right w:val="none" w:sz="0" w:space="0" w:color="auto"/>
              </w:divBdr>
              <w:divsChild>
                <w:div w:id="14766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8400">
      <w:bodyDiv w:val="1"/>
      <w:marLeft w:val="0"/>
      <w:marRight w:val="0"/>
      <w:marTop w:val="0"/>
      <w:marBottom w:val="0"/>
      <w:divBdr>
        <w:top w:val="none" w:sz="0" w:space="0" w:color="auto"/>
        <w:left w:val="none" w:sz="0" w:space="0" w:color="auto"/>
        <w:bottom w:val="none" w:sz="0" w:space="0" w:color="auto"/>
        <w:right w:val="none" w:sz="0" w:space="0" w:color="auto"/>
      </w:divBdr>
      <w:divsChild>
        <w:div w:id="393089426">
          <w:marLeft w:val="0"/>
          <w:marRight w:val="0"/>
          <w:marTop w:val="0"/>
          <w:marBottom w:val="0"/>
          <w:divBdr>
            <w:top w:val="none" w:sz="0" w:space="0" w:color="auto"/>
            <w:left w:val="none" w:sz="0" w:space="0" w:color="auto"/>
            <w:bottom w:val="none" w:sz="0" w:space="0" w:color="auto"/>
            <w:right w:val="none" w:sz="0" w:space="0" w:color="auto"/>
          </w:divBdr>
          <w:divsChild>
            <w:div w:id="1709062288">
              <w:marLeft w:val="0"/>
              <w:marRight w:val="0"/>
              <w:marTop w:val="0"/>
              <w:marBottom w:val="600"/>
              <w:divBdr>
                <w:top w:val="none" w:sz="0" w:space="0" w:color="auto"/>
                <w:left w:val="none" w:sz="0" w:space="0" w:color="auto"/>
                <w:bottom w:val="none" w:sz="0" w:space="0" w:color="auto"/>
                <w:right w:val="none" w:sz="0" w:space="0" w:color="auto"/>
              </w:divBdr>
              <w:divsChild>
                <w:div w:id="20852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8477">
      <w:bodyDiv w:val="1"/>
      <w:marLeft w:val="0"/>
      <w:marRight w:val="0"/>
      <w:marTop w:val="0"/>
      <w:marBottom w:val="0"/>
      <w:divBdr>
        <w:top w:val="none" w:sz="0" w:space="0" w:color="auto"/>
        <w:left w:val="none" w:sz="0" w:space="0" w:color="auto"/>
        <w:bottom w:val="none" w:sz="0" w:space="0" w:color="auto"/>
        <w:right w:val="none" w:sz="0" w:space="0" w:color="auto"/>
      </w:divBdr>
      <w:divsChild>
        <w:div w:id="25256791">
          <w:marLeft w:val="0"/>
          <w:marRight w:val="0"/>
          <w:marTop w:val="0"/>
          <w:marBottom w:val="0"/>
          <w:divBdr>
            <w:top w:val="none" w:sz="0" w:space="0" w:color="auto"/>
            <w:left w:val="none" w:sz="0" w:space="0" w:color="auto"/>
            <w:bottom w:val="none" w:sz="0" w:space="0" w:color="auto"/>
            <w:right w:val="none" w:sz="0" w:space="0" w:color="auto"/>
          </w:divBdr>
          <w:divsChild>
            <w:div w:id="20136523">
              <w:marLeft w:val="3225"/>
              <w:marRight w:val="0"/>
              <w:marTop w:val="0"/>
              <w:marBottom w:val="0"/>
              <w:divBdr>
                <w:top w:val="none" w:sz="0" w:space="0" w:color="auto"/>
                <w:left w:val="none" w:sz="0" w:space="0" w:color="auto"/>
                <w:bottom w:val="none" w:sz="0" w:space="0" w:color="auto"/>
                <w:right w:val="none" w:sz="0" w:space="0" w:color="auto"/>
              </w:divBdr>
              <w:divsChild>
                <w:div w:id="1692099554">
                  <w:marLeft w:val="0"/>
                  <w:marRight w:val="0"/>
                  <w:marTop w:val="0"/>
                  <w:marBottom w:val="0"/>
                  <w:divBdr>
                    <w:top w:val="none" w:sz="0" w:space="0" w:color="auto"/>
                    <w:left w:val="none" w:sz="0" w:space="0" w:color="auto"/>
                    <w:bottom w:val="none" w:sz="0" w:space="0" w:color="auto"/>
                    <w:right w:val="none" w:sz="0" w:space="0" w:color="auto"/>
                  </w:divBdr>
                  <w:divsChild>
                    <w:div w:id="1910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870">
              <w:marLeft w:val="0"/>
              <w:marRight w:val="0"/>
              <w:marTop w:val="0"/>
              <w:marBottom w:val="600"/>
              <w:divBdr>
                <w:top w:val="none" w:sz="0" w:space="0" w:color="auto"/>
                <w:left w:val="none" w:sz="0" w:space="0" w:color="auto"/>
                <w:bottom w:val="none" w:sz="0" w:space="0" w:color="auto"/>
                <w:right w:val="none" w:sz="0" w:space="0" w:color="auto"/>
              </w:divBdr>
              <w:divsChild>
                <w:div w:id="1169908878">
                  <w:marLeft w:val="0"/>
                  <w:marRight w:val="0"/>
                  <w:marTop w:val="0"/>
                  <w:marBottom w:val="120"/>
                  <w:divBdr>
                    <w:top w:val="single" w:sz="36" w:space="5" w:color="E5E5E5"/>
                    <w:left w:val="none" w:sz="0" w:space="0" w:color="auto"/>
                    <w:bottom w:val="single" w:sz="6" w:space="0" w:color="E5E5E5"/>
                    <w:right w:val="none" w:sz="0" w:space="0" w:color="auto"/>
                  </w:divBdr>
                </w:div>
                <w:div w:id="3682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9463">
      <w:bodyDiv w:val="1"/>
      <w:marLeft w:val="0"/>
      <w:marRight w:val="0"/>
      <w:marTop w:val="0"/>
      <w:marBottom w:val="0"/>
      <w:divBdr>
        <w:top w:val="none" w:sz="0" w:space="0" w:color="auto"/>
        <w:left w:val="none" w:sz="0" w:space="0" w:color="auto"/>
        <w:bottom w:val="none" w:sz="0" w:space="0" w:color="auto"/>
        <w:right w:val="none" w:sz="0" w:space="0" w:color="auto"/>
      </w:divBdr>
      <w:divsChild>
        <w:div w:id="1419864556">
          <w:marLeft w:val="0"/>
          <w:marRight w:val="0"/>
          <w:marTop w:val="0"/>
          <w:marBottom w:val="0"/>
          <w:divBdr>
            <w:top w:val="none" w:sz="0" w:space="0" w:color="auto"/>
            <w:left w:val="none" w:sz="0" w:space="0" w:color="auto"/>
            <w:bottom w:val="none" w:sz="0" w:space="0" w:color="auto"/>
            <w:right w:val="none" w:sz="0" w:space="0" w:color="auto"/>
          </w:divBdr>
          <w:divsChild>
            <w:div w:id="1388992777">
              <w:marLeft w:val="0"/>
              <w:marRight w:val="0"/>
              <w:marTop w:val="0"/>
              <w:marBottom w:val="600"/>
              <w:divBdr>
                <w:top w:val="none" w:sz="0" w:space="0" w:color="auto"/>
                <w:left w:val="none" w:sz="0" w:space="0" w:color="auto"/>
                <w:bottom w:val="none" w:sz="0" w:space="0" w:color="auto"/>
                <w:right w:val="none" w:sz="0" w:space="0" w:color="auto"/>
              </w:divBdr>
              <w:divsChild>
                <w:div w:id="1075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509D8-8EF0-4020-B017-D0C139D6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Charlton-Jones</dc:creator>
  <cp:lastModifiedBy>Joanne Cross</cp:lastModifiedBy>
  <cp:revision>2</cp:revision>
  <cp:lastPrinted>2014-10-21T11:17:00Z</cp:lastPrinted>
  <dcterms:created xsi:type="dcterms:W3CDTF">2018-08-03T16:35:00Z</dcterms:created>
  <dcterms:modified xsi:type="dcterms:W3CDTF">2018-08-03T16:35:00Z</dcterms:modified>
</cp:coreProperties>
</file>